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E3" w:rsidRPr="002B6E4D" w:rsidRDefault="009E2DE3" w:rsidP="001A27F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B6E4D">
        <w:rPr>
          <w:rFonts w:ascii="Times New Roman" w:eastAsia="方正小标宋简体" w:hAnsi="Times New Roman" w:cs="Times New Roman"/>
          <w:sz w:val="44"/>
          <w:szCs w:val="44"/>
        </w:rPr>
        <w:t>关于</w:t>
      </w:r>
      <w:r w:rsidRPr="002B6E4D">
        <w:rPr>
          <w:rFonts w:ascii="Times New Roman" w:eastAsia="方正小标宋简体" w:hAnsi="Times New Roman" w:cs="Times New Roman"/>
          <w:sz w:val="44"/>
          <w:szCs w:val="44"/>
        </w:rPr>
        <w:t xml:space="preserve"> 20</w:t>
      </w:r>
      <w:r w:rsidR="00AF36AD"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 w:rsidRPr="002B6E4D">
        <w:rPr>
          <w:rFonts w:ascii="Times New Roman" w:eastAsia="方正小标宋简体" w:hAnsi="Times New Roman" w:cs="Times New Roman"/>
          <w:sz w:val="44"/>
          <w:szCs w:val="44"/>
        </w:rPr>
        <w:t>年全市及市级地方政府债务</w:t>
      </w:r>
    </w:p>
    <w:p w:rsidR="009E2DE3" w:rsidRPr="002B6E4D" w:rsidRDefault="009E2DE3" w:rsidP="001A27F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B6E4D">
        <w:rPr>
          <w:rFonts w:ascii="Times New Roman" w:eastAsia="方正小标宋简体" w:hAnsi="Times New Roman" w:cs="Times New Roman"/>
          <w:sz w:val="44"/>
          <w:szCs w:val="44"/>
        </w:rPr>
        <w:t>情况的说明</w:t>
      </w:r>
    </w:p>
    <w:p w:rsidR="009E2DE3" w:rsidRPr="002B6E4D" w:rsidRDefault="009E2DE3" w:rsidP="001A27F8"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:rsidR="009E2DE3" w:rsidRPr="002B6E4D" w:rsidRDefault="009E2DE3" w:rsidP="001A27F8">
      <w:pPr>
        <w:spacing w:line="600" w:lineRule="exact"/>
        <w:ind w:firstLineChars="221" w:firstLine="707"/>
        <w:rPr>
          <w:rFonts w:ascii="Times New Roman" w:eastAsia="黑体" w:hAnsi="Times New Roman" w:cs="Times New Roman"/>
          <w:sz w:val="32"/>
          <w:szCs w:val="32"/>
        </w:rPr>
      </w:pPr>
      <w:r w:rsidRPr="002B6E4D">
        <w:rPr>
          <w:rFonts w:ascii="Times New Roman" w:eastAsia="黑体" w:hAnsi="黑体" w:cs="Times New Roman"/>
          <w:sz w:val="32"/>
          <w:szCs w:val="32"/>
        </w:rPr>
        <w:t>一、</w:t>
      </w:r>
      <w:r w:rsidRPr="002B6E4D">
        <w:rPr>
          <w:rFonts w:ascii="Times New Roman" w:eastAsia="黑体" w:hAnsi="Times New Roman" w:cs="Times New Roman"/>
          <w:sz w:val="32"/>
          <w:szCs w:val="32"/>
        </w:rPr>
        <w:t xml:space="preserve"> 20</w:t>
      </w:r>
      <w:r w:rsidR="00AF36AD">
        <w:rPr>
          <w:rFonts w:ascii="Times New Roman" w:eastAsia="黑体" w:hAnsi="Times New Roman" w:cs="Times New Roman" w:hint="eastAsia"/>
          <w:sz w:val="32"/>
          <w:szCs w:val="32"/>
        </w:rPr>
        <w:t>20</w:t>
      </w:r>
      <w:r w:rsidRPr="002B6E4D">
        <w:rPr>
          <w:rFonts w:ascii="Times New Roman" w:eastAsia="黑体" w:hAnsi="黑体" w:cs="Times New Roman"/>
          <w:sz w:val="32"/>
          <w:szCs w:val="32"/>
        </w:rPr>
        <w:t>年济宁市地方政府债务限额情况</w:t>
      </w:r>
    </w:p>
    <w:p w:rsidR="009E2DE3" w:rsidRPr="002B6E4D" w:rsidRDefault="009E2DE3" w:rsidP="00BB5567">
      <w:pPr>
        <w:spacing w:line="600" w:lineRule="exact"/>
        <w:ind w:firstLineChars="221" w:firstLine="70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B6E4D">
        <w:rPr>
          <w:rFonts w:ascii="Times New Roman" w:eastAsia="仿宋_GB2312" w:hAnsi="Times New Roman" w:cs="Times New Roman"/>
          <w:sz w:val="32"/>
          <w:szCs w:val="32"/>
        </w:rPr>
        <w:t>经省政府批准，省财政厅核定济宁市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20</w:t>
      </w:r>
      <w:r w:rsidR="00AF36AD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年地方政府债务限额</w:t>
      </w:r>
      <w:r w:rsidR="000B64EF" w:rsidRPr="000B64EF">
        <w:rPr>
          <w:rFonts w:ascii="Times New Roman" w:eastAsia="仿宋_GB2312" w:hAnsi="Times New Roman" w:cs="Times New Roman"/>
          <w:sz w:val="32"/>
          <w:szCs w:val="32"/>
        </w:rPr>
        <w:t>1210.48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亿元，其中，新增债务限额</w:t>
      </w:r>
      <w:r w:rsidR="000B64EF" w:rsidRPr="000B64EF">
        <w:rPr>
          <w:rFonts w:ascii="Times New Roman" w:eastAsia="仿宋_GB2312" w:hAnsi="Times New Roman" w:cs="Times New Roman"/>
          <w:sz w:val="32"/>
          <w:szCs w:val="32"/>
        </w:rPr>
        <w:t>230.57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亿元。新增限额中，市级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含功能</w:t>
      </w:r>
      <w:proofErr w:type="gramEnd"/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区，以下同）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新增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69.64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亿元，县市区新增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160.93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亿元。</w:t>
      </w:r>
      <w:r w:rsidR="00196873" w:rsidRPr="002B6E4D">
        <w:rPr>
          <w:rFonts w:ascii="Times New Roman" w:eastAsia="仿宋_GB2312" w:hAnsi="Times New Roman" w:cs="Times New Roman"/>
          <w:sz w:val="32"/>
          <w:szCs w:val="32"/>
        </w:rPr>
        <w:t>以上限额经</w:t>
      </w:r>
      <w:r w:rsidR="00BB5567" w:rsidRPr="00BB5567">
        <w:rPr>
          <w:rFonts w:ascii="Times New Roman" w:eastAsia="仿宋_GB2312" w:hAnsi="Times New Roman" w:cs="Times New Roman" w:hint="eastAsia"/>
          <w:sz w:val="32"/>
          <w:szCs w:val="32"/>
        </w:rPr>
        <w:t>济宁市十七届人大常委会第三十七次会议</w:t>
      </w:r>
      <w:r w:rsidR="00196873" w:rsidRPr="002B6E4D">
        <w:rPr>
          <w:rFonts w:ascii="Times New Roman" w:eastAsia="仿宋_GB2312" w:hAnsi="Times New Roman" w:cs="Times New Roman"/>
          <w:sz w:val="32"/>
          <w:szCs w:val="32"/>
        </w:rPr>
        <w:t>通过，并已通过济宁市财政局门户网站及时向社会公开。</w:t>
      </w:r>
    </w:p>
    <w:p w:rsidR="009E2DE3" w:rsidRPr="002B6E4D" w:rsidRDefault="009E2DE3" w:rsidP="001A27F8">
      <w:pPr>
        <w:spacing w:line="600" w:lineRule="exact"/>
        <w:ind w:firstLineChars="221" w:firstLine="707"/>
        <w:rPr>
          <w:rFonts w:ascii="Times New Roman" w:eastAsia="黑体" w:hAnsi="Times New Roman" w:cs="Times New Roman"/>
          <w:sz w:val="32"/>
          <w:szCs w:val="32"/>
        </w:rPr>
      </w:pPr>
      <w:r w:rsidRPr="002B6E4D">
        <w:rPr>
          <w:rFonts w:ascii="Times New Roman" w:eastAsia="黑体" w:hAnsi="黑体" w:cs="Times New Roman"/>
          <w:sz w:val="32"/>
          <w:szCs w:val="32"/>
        </w:rPr>
        <w:t>二、</w:t>
      </w:r>
      <w:r w:rsidRPr="002B6E4D">
        <w:rPr>
          <w:rFonts w:ascii="Times New Roman" w:eastAsia="黑体" w:hAnsi="Times New Roman" w:cs="Times New Roman"/>
          <w:sz w:val="32"/>
          <w:szCs w:val="32"/>
        </w:rPr>
        <w:t>20</w:t>
      </w:r>
      <w:r w:rsidR="00BB5567">
        <w:rPr>
          <w:rFonts w:ascii="Times New Roman" w:eastAsia="黑体" w:hAnsi="Times New Roman" w:cs="Times New Roman" w:hint="eastAsia"/>
          <w:sz w:val="32"/>
          <w:szCs w:val="32"/>
        </w:rPr>
        <w:t>20</w:t>
      </w:r>
      <w:r w:rsidRPr="002B6E4D">
        <w:rPr>
          <w:rFonts w:ascii="Times New Roman" w:eastAsia="黑体" w:hAnsi="黑体" w:cs="Times New Roman"/>
          <w:sz w:val="32"/>
          <w:szCs w:val="32"/>
        </w:rPr>
        <w:t>年全市地方政府债务举借情况</w:t>
      </w:r>
      <w:r w:rsidRPr="002B6E4D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9E2DE3" w:rsidRPr="002B6E4D" w:rsidRDefault="009E2DE3" w:rsidP="001A27F8">
      <w:pPr>
        <w:spacing w:line="60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2B6E4D">
        <w:rPr>
          <w:rFonts w:ascii="Times New Roman" w:eastAsia="仿宋_GB2312" w:hAnsi="Times New Roman" w:cs="Times New Roman"/>
          <w:sz w:val="32"/>
          <w:szCs w:val="32"/>
        </w:rPr>
        <w:t>20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年，省转贷我市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地方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政府债券</w:t>
      </w:r>
      <w:r w:rsidR="00BB5567" w:rsidRPr="00BB5567">
        <w:rPr>
          <w:rFonts w:ascii="Times New Roman" w:eastAsia="仿宋_GB2312" w:hAnsi="Times New Roman" w:cs="Times New Roman"/>
          <w:sz w:val="32"/>
          <w:szCs w:val="32"/>
        </w:rPr>
        <w:t>315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B5567" w:rsidRPr="00BB5567">
        <w:rPr>
          <w:rFonts w:ascii="Times New Roman" w:eastAsia="仿宋_GB2312" w:hAnsi="Times New Roman" w:cs="Times New Roman"/>
          <w:sz w:val="32"/>
          <w:szCs w:val="32"/>
        </w:rPr>
        <w:t>71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亿元，其中：新增债券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230.57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再融资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债券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85.14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亿元。分级次看，市级使用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89.63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亿元，县市区使用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226.08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亿元。截至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 xml:space="preserve"> 20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年底，全市政府债务余额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BB5567" w:rsidRPr="00BB5567">
        <w:rPr>
          <w:rFonts w:ascii="Times New Roman" w:eastAsia="仿宋_GB2312" w:hAnsi="Times New Roman" w:cs="Times New Roman"/>
          <w:sz w:val="32"/>
          <w:szCs w:val="32"/>
        </w:rPr>
        <w:t>1095.</w:t>
      </w:r>
      <w:r w:rsidR="00BB5567">
        <w:rPr>
          <w:rFonts w:ascii="Times New Roman" w:eastAsia="仿宋_GB2312" w:hAnsi="Times New Roman" w:cs="Times New Roman" w:hint="eastAsia"/>
          <w:sz w:val="32"/>
          <w:szCs w:val="32"/>
        </w:rPr>
        <w:t>38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亿元，其中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级政府债务余额</w:t>
      </w:r>
      <w:r w:rsidR="00CC6990">
        <w:rPr>
          <w:rFonts w:ascii="Times New Roman" w:eastAsia="仿宋_GB2312" w:hAnsi="Times New Roman" w:cs="Times New Roman" w:hint="eastAsia"/>
          <w:sz w:val="32"/>
          <w:szCs w:val="32"/>
        </w:rPr>
        <w:t>300.65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亿元，县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市区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政府债务余额</w:t>
      </w:r>
      <w:r w:rsidR="00CC6990">
        <w:rPr>
          <w:rFonts w:ascii="Times New Roman" w:eastAsia="仿宋_GB2312" w:hAnsi="Times New Roman" w:cs="Times New Roman" w:hint="eastAsia"/>
          <w:sz w:val="32"/>
          <w:szCs w:val="32"/>
        </w:rPr>
        <w:t>794.73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亿元，均严格控制在限额之内。</w:t>
      </w:r>
    </w:p>
    <w:p w:rsidR="009E2DE3" w:rsidRPr="002B6E4D" w:rsidRDefault="009E2DE3" w:rsidP="001A27F8">
      <w:pPr>
        <w:spacing w:line="600" w:lineRule="exact"/>
        <w:ind w:firstLineChars="221" w:firstLine="707"/>
        <w:rPr>
          <w:rFonts w:ascii="Times New Roman" w:eastAsia="黑体" w:hAnsi="Times New Roman" w:cs="Times New Roman"/>
          <w:sz w:val="32"/>
          <w:szCs w:val="32"/>
        </w:rPr>
      </w:pPr>
      <w:r w:rsidRPr="002B6E4D">
        <w:rPr>
          <w:rFonts w:ascii="Times New Roman" w:eastAsia="黑体" w:hAnsi="黑体" w:cs="Times New Roman"/>
          <w:sz w:val="32"/>
          <w:szCs w:val="32"/>
        </w:rPr>
        <w:t>三、全</w:t>
      </w:r>
      <w:r w:rsidR="00196873" w:rsidRPr="002B6E4D">
        <w:rPr>
          <w:rFonts w:ascii="Times New Roman" w:eastAsia="黑体" w:hAnsi="黑体" w:cs="Times New Roman"/>
          <w:sz w:val="32"/>
          <w:szCs w:val="32"/>
        </w:rPr>
        <w:t>市</w:t>
      </w:r>
      <w:r w:rsidRPr="002B6E4D">
        <w:rPr>
          <w:rFonts w:ascii="Times New Roman" w:eastAsia="黑体" w:hAnsi="黑体" w:cs="Times New Roman"/>
          <w:sz w:val="32"/>
          <w:szCs w:val="32"/>
        </w:rPr>
        <w:t>地方政府债券使用情况</w:t>
      </w:r>
    </w:p>
    <w:p w:rsidR="009E2DE3" w:rsidRPr="002B6E4D" w:rsidRDefault="009E2DE3" w:rsidP="001A27F8">
      <w:pPr>
        <w:spacing w:line="60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2B6E4D">
        <w:rPr>
          <w:rFonts w:ascii="Times New Roman" w:eastAsia="仿宋_GB2312" w:hAnsi="Times New Roman" w:cs="Times New Roman"/>
          <w:sz w:val="32"/>
          <w:szCs w:val="32"/>
        </w:rPr>
        <w:t>按照预算法和中央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、省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有关政策要求，我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各级财政已将政府债务收支全面纳入预算管理，严格履行预算调整审批程序，突出安排重点，强化资金监管，充分发挥政府债券资金的使用效益。在新增债券使用方面，严格按照财政部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、省财政厅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要求和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委、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政府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工作部署，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全部用于公益性资本支出，重点加大对改善民生和经济结构调整的支持力度，优先用于重点民生项目和在建公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lastRenderedPageBreak/>
        <w:t>益性项目后续融资。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20</w:t>
      </w:r>
      <w:r w:rsidR="00CC6990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年，全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新增债券</w:t>
      </w:r>
      <w:r w:rsidR="008C7C05">
        <w:rPr>
          <w:rFonts w:ascii="Times New Roman" w:eastAsia="仿宋_GB2312" w:hAnsi="Times New Roman" w:cs="Times New Roman" w:hint="eastAsia"/>
          <w:sz w:val="32"/>
          <w:szCs w:val="32"/>
        </w:rPr>
        <w:t>分批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安排用于</w:t>
      </w:r>
      <w:r w:rsidR="00CC6990">
        <w:rPr>
          <w:rFonts w:ascii="Times New Roman" w:eastAsia="仿宋_GB2312" w:hAnsi="Times New Roman" w:cs="Times New Roman" w:hint="eastAsia"/>
          <w:sz w:val="32"/>
          <w:szCs w:val="32"/>
        </w:rPr>
        <w:t>276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个公益性项目，其中，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用于市政和产业园区基础设施项目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92.2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亿元，民生服务项目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51.1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亿元，棚户区改造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39.5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亿元，交通基础设施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18.2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亿元，农林水利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15.8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亿元，生态环保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8.3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亿元，冷链物流设施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CC6990" w:rsidRPr="00CC6990">
        <w:rPr>
          <w:rFonts w:ascii="Times New Roman" w:eastAsia="仿宋_GB2312" w:hAnsi="Times New Roman" w:cs="Times New Roman" w:hint="eastAsia"/>
          <w:sz w:val="32"/>
          <w:szCs w:val="32"/>
        </w:rPr>
        <w:t>亿元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。在</w:t>
      </w:r>
      <w:r w:rsidR="00CC6990">
        <w:rPr>
          <w:rFonts w:ascii="Times New Roman" w:eastAsia="仿宋_GB2312" w:hAnsi="Times New Roman" w:cs="Times New Roman" w:hint="eastAsia"/>
          <w:sz w:val="32"/>
          <w:szCs w:val="32"/>
        </w:rPr>
        <w:t>再融资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债券使用方面，</w:t>
      </w:r>
      <w:r w:rsidR="00CC6990">
        <w:rPr>
          <w:rFonts w:ascii="Times New Roman" w:eastAsia="仿宋_GB2312" w:hAnsi="Times New Roman" w:cs="Times New Roman" w:hint="eastAsia"/>
          <w:sz w:val="32"/>
          <w:szCs w:val="32"/>
        </w:rPr>
        <w:t>主要用于偿还当年到期的政府债券本金，妥善化解存量政府债务</w:t>
      </w:r>
      <w:r w:rsidR="00294B38" w:rsidRPr="002B6E4D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有效缓释财政金融风险。</w:t>
      </w:r>
    </w:p>
    <w:p w:rsidR="009E2DE3" w:rsidRPr="002B6E4D" w:rsidRDefault="009E2DE3" w:rsidP="001A27F8">
      <w:pPr>
        <w:spacing w:line="600" w:lineRule="exact"/>
        <w:ind w:firstLineChars="221" w:firstLine="707"/>
        <w:rPr>
          <w:rFonts w:ascii="Times New Roman" w:eastAsia="黑体" w:hAnsi="Times New Roman" w:cs="Times New Roman"/>
          <w:sz w:val="32"/>
          <w:szCs w:val="32"/>
        </w:rPr>
      </w:pPr>
      <w:r w:rsidRPr="002B6E4D">
        <w:rPr>
          <w:rFonts w:ascii="Times New Roman" w:eastAsia="黑体" w:hAnsi="黑体" w:cs="Times New Roman"/>
          <w:sz w:val="32"/>
          <w:szCs w:val="32"/>
        </w:rPr>
        <w:t>四、</w:t>
      </w:r>
      <w:r w:rsidR="003F1D06" w:rsidRPr="002B6E4D">
        <w:rPr>
          <w:rFonts w:ascii="Times New Roman" w:eastAsia="黑体" w:hAnsi="黑体" w:cs="Times New Roman"/>
          <w:sz w:val="32"/>
          <w:szCs w:val="32"/>
        </w:rPr>
        <w:t>市</w:t>
      </w:r>
      <w:r w:rsidRPr="002B6E4D">
        <w:rPr>
          <w:rFonts w:ascii="Times New Roman" w:eastAsia="黑体" w:hAnsi="黑体" w:cs="Times New Roman"/>
          <w:sz w:val="32"/>
          <w:szCs w:val="32"/>
        </w:rPr>
        <w:t>级地方政府债券使用情况</w:t>
      </w:r>
      <w:r w:rsidRPr="002B6E4D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9E2DE3" w:rsidRPr="002B6E4D" w:rsidRDefault="009E2DE3" w:rsidP="001A27F8">
      <w:pPr>
        <w:spacing w:line="60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2B6E4D">
        <w:rPr>
          <w:rFonts w:ascii="Times New Roman" w:eastAsia="仿宋_GB2312" w:hAnsi="Times New Roman" w:cs="Times New Roman"/>
          <w:sz w:val="32"/>
          <w:szCs w:val="32"/>
        </w:rPr>
        <w:t>20</w:t>
      </w:r>
      <w:r w:rsidR="008C7C0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年，经</w:t>
      </w:r>
      <w:r w:rsidR="003F1D06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政府同意并报</w:t>
      </w:r>
      <w:r w:rsidR="003F1D06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人大常委会批准，</w:t>
      </w:r>
      <w:r w:rsidR="003F1D06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级留用新增债券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69.64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亿元，置换债券</w:t>
      </w:r>
      <w:r w:rsidR="003F1D06" w:rsidRPr="002B6E4D">
        <w:rPr>
          <w:rFonts w:ascii="Times New Roman" w:eastAsia="仿宋_GB2312" w:hAnsi="Times New Roman" w:cs="Times New Roman"/>
          <w:sz w:val="32"/>
          <w:szCs w:val="32"/>
        </w:rPr>
        <w:t>19.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99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亿元。</w:t>
      </w:r>
      <w:r w:rsidR="003F1D06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级留用新增债券共安排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3A345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个项目，其中，用于</w:t>
      </w:r>
      <w:r w:rsidR="00DB4B72" w:rsidRPr="00DB4B72">
        <w:rPr>
          <w:rFonts w:ascii="Times New Roman" w:eastAsia="仿宋_GB2312" w:hAnsi="Times New Roman" w:cs="Times New Roman" w:hint="eastAsia"/>
          <w:sz w:val="32"/>
          <w:szCs w:val="32"/>
        </w:rPr>
        <w:t>市政和产业园区基础设施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36.41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</w:t>
      </w:r>
      <w:r w:rsidR="003A3459" w:rsidRPr="00DB4B72">
        <w:rPr>
          <w:rFonts w:ascii="Times New Roman" w:eastAsia="仿宋_GB2312" w:hAnsi="Times New Roman" w:cs="Times New Roman" w:hint="eastAsia"/>
          <w:sz w:val="32"/>
          <w:szCs w:val="32"/>
        </w:rPr>
        <w:t>民生服务</w:t>
      </w:r>
      <w:r w:rsidR="003A3459">
        <w:rPr>
          <w:rFonts w:ascii="Times New Roman" w:eastAsia="仿宋_GB2312" w:hAnsi="Times New Roman" w:cs="Times New Roman" w:hint="eastAsia"/>
          <w:sz w:val="32"/>
          <w:szCs w:val="32"/>
        </w:rPr>
        <w:t>18.15</w:t>
      </w:r>
      <w:r w:rsidR="003A3459" w:rsidRPr="002B6E4D">
        <w:rPr>
          <w:rFonts w:ascii="Times New Roman" w:eastAsia="仿宋_GB2312" w:hAnsi="Times New Roman" w:cs="Times New Roman"/>
          <w:sz w:val="32"/>
          <w:szCs w:val="32"/>
        </w:rPr>
        <w:t>亿元，</w:t>
      </w:r>
      <w:r w:rsidR="00DB4B72" w:rsidRPr="00DB4B72">
        <w:rPr>
          <w:rFonts w:ascii="Times New Roman" w:eastAsia="仿宋_GB2312" w:hAnsi="Times New Roman" w:cs="Times New Roman" w:hint="eastAsia"/>
          <w:sz w:val="32"/>
          <w:szCs w:val="32"/>
        </w:rPr>
        <w:t>交通基础设施</w:t>
      </w:r>
      <w:r w:rsidR="003A3459">
        <w:rPr>
          <w:rFonts w:ascii="Times New Roman" w:eastAsia="仿宋_GB2312" w:hAnsi="Times New Roman" w:cs="Times New Roman" w:hint="eastAsia"/>
          <w:sz w:val="32"/>
          <w:szCs w:val="32"/>
        </w:rPr>
        <w:t>6.2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亿元，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棚户区改造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5.56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亿元，</w:t>
      </w:r>
      <w:r w:rsidR="00DB4B72" w:rsidRPr="00DB4B72">
        <w:rPr>
          <w:rFonts w:ascii="Times New Roman" w:eastAsia="仿宋_GB2312" w:hAnsi="Times New Roman" w:cs="Times New Roman" w:hint="eastAsia"/>
          <w:sz w:val="32"/>
          <w:szCs w:val="32"/>
        </w:rPr>
        <w:t>冷链物流设施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1.2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亿元等。</w:t>
      </w:r>
      <w:r w:rsidR="003F1D06" w:rsidRPr="002B6E4D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级留用的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再融资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债券，全部按规定</w:t>
      </w:r>
      <w:r w:rsidR="00DB4B72">
        <w:rPr>
          <w:rFonts w:ascii="Times New Roman" w:eastAsia="仿宋_GB2312" w:hAnsi="Times New Roman" w:cs="Times New Roman" w:hint="eastAsia"/>
          <w:sz w:val="32"/>
          <w:szCs w:val="32"/>
        </w:rPr>
        <w:t>偿还</w:t>
      </w:r>
      <w:r w:rsidRPr="002B6E4D">
        <w:rPr>
          <w:rFonts w:ascii="Times New Roman" w:eastAsia="仿宋_GB2312" w:hAnsi="Times New Roman" w:cs="Times New Roman"/>
          <w:sz w:val="32"/>
          <w:szCs w:val="32"/>
        </w:rPr>
        <w:t>到期的政府债券本</w:t>
      </w:r>
      <w:bookmarkStart w:id="0" w:name="_GoBack"/>
      <w:bookmarkEnd w:id="0"/>
      <w:r w:rsidRPr="002B6E4D">
        <w:rPr>
          <w:rFonts w:ascii="Times New Roman" w:eastAsia="仿宋_GB2312" w:hAnsi="Times New Roman" w:cs="Times New Roman"/>
          <w:sz w:val="32"/>
          <w:szCs w:val="32"/>
        </w:rPr>
        <w:t>金。</w:t>
      </w:r>
    </w:p>
    <w:p w:rsidR="00980FD7" w:rsidRPr="002B6E4D" w:rsidRDefault="00980FD7" w:rsidP="001A27F8"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sectPr w:rsidR="00980FD7" w:rsidRPr="002B6E4D" w:rsidSect="009E2DE3"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42" w:rsidRDefault="00B65A42" w:rsidP="009E2DE3">
      <w:r>
        <w:separator/>
      </w:r>
    </w:p>
  </w:endnote>
  <w:endnote w:type="continuationSeparator" w:id="0">
    <w:p w:rsidR="00B65A42" w:rsidRDefault="00B65A42" w:rsidP="009E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42" w:rsidRDefault="00B65A42" w:rsidP="009E2DE3">
      <w:r>
        <w:separator/>
      </w:r>
    </w:p>
  </w:footnote>
  <w:footnote w:type="continuationSeparator" w:id="0">
    <w:p w:rsidR="00B65A42" w:rsidRDefault="00B65A42" w:rsidP="009E2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E3"/>
    <w:rsid w:val="000B1872"/>
    <w:rsid w:val="000B64EF"/>
    <w:rsid w:val="00196873"/>
    <w:rsid w:val="001A27F8"/>
    <w:rsid w:val="00261699"/>
    <w:rsid w:val="00294B38"/>
    <w:rsid w:val="002B6E4D"/>
    <w:rsid w:val="00363688"/>
    <w:rsid w:val="003A3459"/>
    <w:rsid w:val="003F1D06"/>
    <w:rsid w:val="004232E2"/>
    <w:rsid w:val="004E79C0"/>
    <w:rsid w:val="005A6315"/>
    <w:rsid w:val="00647955"/>
    <w:rsid w:val="0073135F"/>
    <w:rsid w:val="00735F08"/>
    <w:rsid w:val="00883591"/>
    <w:rsid w:val="008C7C05"/>
    <w:rsid w:val="00980FD7"/>
    <w:rsid w:val="009E2DE3"/>
    <w:rsid w:val="00A848D8"/>
    <w:rsid w:val="00AF36AD"/>
    <w:rsid w:val="00B65A42"/>
    <w:rsid w:val="00BB0E9C"/>
    <w:rsid w:val="00BB5567"/>
    <w:rsid w:val="00CC6990"/>
    <w:rsid w:val="00D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2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2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2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2D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2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2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2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2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>china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dcterms:created xsi:type="dcterms:W3CDTF">2021-03-02T02:13:00Z</dcterms:created>
  <dcterms:modified xsi:type="dcterms:W3CDTF">2021-03-02T02:13:00Z</dcterms:modified>
</cp:coreProperties>
</file>