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3F9" w:rsidRPr="00A40F9D" w:rsidRDefault="008C13F9" w:rsidP="008C13F9">
      <w:pPr>
        <w:widowControl/>
        <w:overflowPunct w:val="0"/>
        <w:spacing w:line="580" w:lineRule="atLeast"/>
        <w:rPr>
          <w:rFonts w:ascii="黑体" w:eastAsia="黑体" w:hAnsi="黑体"/>
          <w:kern w:val="0"/>
          <w:szCs w:val="21"/>
        </w:rPr>
      </w:pPr>
      <w:bookmarkStart w:id="0" w:name="_GoBack"/>
      <w:bookmarkEnd w:id="0"/>
      <w:r w:rsidRPr="00A40F9D">
        <w:rPr>
          <w:rFonts w:ascii="黑体" w:eastAsia="黑体" w:hAnsi="黑体" w:hint="eastAsia"/>
          <w:kern w:val="0"/>
          <w:sz w:val="32"/>
          <w:szCs w:val="32"/>
        </w:rPr>
        <w:t>附件1</w:t>
      </w:r>
    </w:p>
    <w:p w:rsidR="008C13F9" w:rsidRPr="00A40F9D" w:rsidRDefault="008C13F9" w:rsidP="008C13F9">
      <w:pPr>
        <w:widowControl/>
        <w:overflowPunct w:val="0"/>
        <w:spacing w:line="560" w:lineRule="exact"/>
        <w:jc w:val="center"/>
        <w:rPr>
          <w:kern w:val="0"/>
          <w:szCs w:val="21"/>
        </w:rPr>
      </w:pPr>
      <w:bookmarkStart w:id="1" w:name="Subject"/>
      <w:bookmarkEnd w:id="1"/>
      <w:r w:rsidRPr="00A40F9D">
        <w:rPr>
          <w:rFonts w:ascii="方正小标宋简体" w:eastAsia="方正小标宋简体" w:hint="eastAsia"/>
          <w:color w:val="000000"/>
          <w:kern w:val="0"/>
          <w:sz w:val="44"/>
          <w:szCs w:val="44"/>
        </w:rPr>
        <w:t>山东省会计学会</w:t>
      </w:r>
    </w:p>
    <w:p w:rsidR="008C13F9" w:rsidRPr="00A40F9D" w:rsidRDefault="008C13F9" w:rsidP="008C13F9">
      <w:pPr>
        <w:widowControl/>
        <w:overflowPunct w:val="0"/>
        <w:spacing w:line="560" w:lineRule="exact"/>
        <w:jc w:val="center"/>
        <w:rPr>
          <w:kern w:val="0"/>
          <w:szCs w:val="21"/>
        </w:rPr>
      </w:pPr>
      <w:r w:rsidRPr="00A40F9D">
        <w:rPr>
          <w:rFonts w:ascii="方正小标宋简体" w:eastAsia="方正小标宋简体" w:hint="eastAsia"/>
          <w:color w:val="000000"/>
          <w:kern w:val="0"/>
          <w:sz w:val="44"/>
          <w:szCs w:val="44"/>
        </w:rPr>
        <w:t>关于报送2022年度高级会计师</w:t>
      </w:r>
    </w:p>
    <w:p w:rsidR="008C13F9" w:rsidRPr="00A40F9D" w:rsidRDefault="008C13F9" w:rsidP="008C13F9">
      <w:pPr>
        <w:widowControl/>
        <w:overflowPunct w:val="0"/>
        <w:spacing w:line="560" w:lineRule="exact"/>
        <w:jc w:val="center"/>
        <w:rPr>
          <w:kern w:val="0"/>
          <w:szCs w:val="21"/>
        </w:rPr>
      </w:pPr>
      <w:r w:rsidRPr="00A40F9D">
        <w:rPr>
          <w:rFonts w:ascii="方正小标宋简体" w:eastAsia="方正小标宋简体" w:hint="eastAsia"/>
          <w:color w:val="000000"/>
          <w:kern w:val="0"/>
          <w:sz w:val="44"/>
          <w:szCs w:val="44"/>
        </w:rPr>
        <w:t>职称评审材料的公告</w:t>
      </w:r>
    </w:p>
    <w:p w:rsidR="008C13F9" w:rsidRPr="00A40F9D" w:rsidRDefault="008C13F9" w:rsidP="008C13F9">
      <w:pPr>
        <w:widowControl/>
        <w:overflowPunct w:val="0"/>
        <w:spacing w:line="580" w:lineRule="atLeast"/>
        <w:ind w:firstLine="640"/>
        <w:rPr>
          <w:kern w:val="0"/>
          <w:szCs w:val="21"/>
        </w:rPr>
      </w:pPr>
      <w:r w:rsidRPr="00A40F9D">
        <w:rPr>
          <w:rFonts w:ascii="仿宋_GB2312" w:eastAsia="仿宋_GB2312" w:hint="eastAsia"/>
          <w:kern w:val="0"/>
          <w:sz w:val="32"/>
          <w:szCs w:val="32"/>
        </w:rPr>
        <w:t> </w:t>
      </w:r>
    </w:p>
    <w:p w:rsidR="008C13F9" w:rsidRPr="00A40F9D" w:rsidRDefault="008C13F9" w:rsidP="008C13F9">
      <w:pPr>
        <w:widowControl/>
        <w:overflowPunct w:val="0"/>
        <w:spacing w:line="580" w:lineRule="atLeast"/>
        <w:ind w:firstLine="640"/>
        <w:rPr>
          <w:kern w:val="0"/>
          <w:szCs w:val="21"/>
        </w:rPr>
      </w:pPr>
      <w:r w:rsidRPr="00A40F9D">
        <w:rPr>
          <w:rFonts w:ascii="仿宋_GB2312" w:eastAsia="仿宋_GB2312" w:hint="eastAsia"/>
          <w:kern w:val="0"/>
          <w:sz w:val="32"/>
          <w:szCs w:val="32"/>
        </w:rPr>
        <w:t>根据《山东省职称评审管理服务实施办法》（鲁人社规〔2021〕1号）、《山东省人力资源和社会保障厅关于做好2022年度职称评审工作的公告》，经山东省财政厅研究同意，现将我省2022年度高级会计师评审有关事项公告如下：</w:t>
      </w:r>
    </w:p>
    <w:p w:rsidR="008C13F9" w:rsidRPr="00A40F9D" w:rsidRDefault="008C13F9" w:rsidP="008C13F9">
      <w:pPr>
        <w:widowControl/>
        <w:overflowPunct w:val="0"/>
        <w:spacing w:line="580" w:lineRule="atLeast"/>
        <w:ind w:firstLine="627"/>
        <w:rPr>
          <w:kern w:val="0"/>
          <w:szCs w:val="21"/>
        </w:rPr>
      </w:pPr>
      <w:r w:rsidRPr="00A40F9D">
        <w:rPr>
          <w:rFonts w:ascii="黑体" w:eastAsia="黑体" w:hAnsi="黑体" w:hint="eastAsia"/>
          <w:kern w:val="0"/>
          <w:sz w:val="32"/>
          <w:szCs w:val="32"/>
        </w:rPr>
        <w:t>一、评审依据</w:t>
      </w:r>
    </w:p>
    <w:p w:rsidR="008C13F9" w:rsidRPr="00A40F9D" w:rsidRDefault="008C13F9" w:rsidP="008C13F9">
      <w:pPr>
        <w:widowControl/>
        <w:overflowPunct w:val="0"/>
        <w:spacing w:line="580" w:lineRule="atLeast"/>
        <w:ind w:firstLine="627"/>
        <w:rPr>
          <w:kern w:val="0"/>
          <w:szCs w:val="21"/>
        </w:rPr>
      </w:pPr>
      <w:r w:rsidRPr="00A40F9D">
        <w:rPr>
          <w:rFonts w:ascii="仿宋_GB2312" w:eastAsia="仿宋_GB2312" w:hint="eastAsia"/>
          <w:kern w:val="0"/>
          <w:sz w:val="32"/>
          <w:szCs w:val="32"/>
        </w:rPr>
        <w:t>《山东省会计人员高级会计师职称标准条件》（鲁财会〔2019〕39号）（以下简称《标准条件》）。</w:t>
      </w:r>
    </w:p>
    <w:p w:rsidR="008C13F9" w:rsidRPr="00A40F9D" w:rsidRDefault="008C13F9" w:rsidP="008C13F9">
      <w:pPr>
        <w:widowControl/>
        <w:overflowPunct w:val="0"/>
        <w:spacing w:line="580" w:lineRule="atLeast"/>
        <w:ind w:firstLine="640"/>
        <w:rPr>
          <w:kern w:val="0"/>
          <w:szCs w:val="21"/>
        </w:rPr>
      </w:pPr>
      <w:r w:rsidRPr="00A40F9D">
        <w:rPr>
          <w:rFonts w:ascii="黑体" w:eastAsia="黑体" w:hAnsi="黑体" w:hint="eastAsia"/>
          <w:kern w:val="0"/>
          <w:sz w:val="32"/>
          <w:szCs w:val="32"/>
        </w:rPr>
        <w:t>二、评审范围</w:t>
      </w:r>
    </w:p>
    <w:p w:rsidR="008C13F9" w:rsidRPr="00A40F9D" w:rsidRDefault="008C13F9" w:rsidP="008C13F9">
      <w:pPr>
        <w:widowControl/>
        <w:overflowPunct w:val="0"/>
        <w:spacing w:line="580" w:lineRule="atLeast"/>
        <w:ind w:firstLine="627"/>
        <w:rPr>
          <w:kern w:val="0"/>
          <w:szCs w:val="21"/>
        </w:rPr>
      </w:pPr>
      <w:r w:rsidRPr="00A40F9D">
        <w:rPr>
          <w:rFonts w:ascii="仿宋_GB2312" w:eastAsia="仿宋_GB2312" w:hint="eastAsia"/>
          <w:kern w:val="0"/>
          <w:sz w:val="32"/>
          <w:szCs w:val="32"/>
        </w:rPr>
        <w:t>通过全国统一组织的高级会计师资格考试并在成绩有效期内（2020—2022年），符合《标准条件》的会计专业技术人员可参加评审。公务员、参照公务员法管理的人员、离退休人员不在评审范围。</w:t>
      </w:r>
    </w:p>
    <w:p w:rsidR="008C13F9" w:rsidRPr="00A40F9D" w:rsidRDefault="008C13F9" w:rsidP="008C13F9">
      <w:pPr>
        <w:widowControl/>
        <w:overflowPunct w:val="0"/>
        <w:spacing w:line="580" w:lineRule="atLeast"/>
        <w:ind w:firstLine="627"/>
        <w:rPr>
          <w:kern w:val="0"/>
          <w:szCs w:val="21"/>
        </w:rPr>
      </w:pPr>
      <w:r w:rsidRPr="00A40F9D">
        <w:rPr>
          <w:rFonts w:ascii="仿宋_GB2312" w:eastAsia="仿宋_GB2312" w:hint="eastAsia"/>
          <w:kern w:val="0"/>
          <w:sz w:val="32"/>
          <w:szCs w:val="32"/>
        </w:rPr>
        <w:t>外省专业技术人才委托我省职称评审委员会评审的，需向山东省人力资源和社会保障厅提交外省省级职称综合管理部门开具的委托函。中央驻鲁单位和外省国有驻鲁企业及其分支机构（分公司、办事处等）专业技术人才，如需在我省申报评审的，须有人事管理权限的主管部门开具的委托函，相关程序按照《山东省人力资源和社会保障厅关于简化中央驻鲁单位高级职称委托评审手续的通知》（鲁人社字〔2019〕163号）规定执行。</w:t>
      </w:r>
    </w:p>
    <w:p w:rsidR="008C13F9" w:rsidRPr="00A40F9D" w:rsidRDefault="008C13F9" w:rsidP="008C13F9">
      <w:pPr>
        <w:widowControl/>
        <w:overflowPunct w:val="0"/>
        <w:spacing w:line="580" w:lineRule="atLeast"/>
        <w:ind w:firstLine="627"/>
        <w:rPr>
          <w:kern w:val="0"/>
          <w:szCs w:val="21"/>
        </w:rPr>
      </w:pPr>
      <w:r w:rsidRPr="00A40F9D">
        <w:rPr>
          <w:rFonts w:ascii="仿宋_GB2312" w:eastAsia="仿宋_GB2312" w:hint="eastAsia"/>
          <w:kern w:val="0"/>
          <w:sz w:val="32"/>
          <w:szCs w:val="32"/>
        </w:rPr>
        <w:lastRenderedPageBreak/>
        <w:t>本省自主评聘单位委托评审的，向山东省财政厅开具委托函，评审结束后，山东省会计专业资格高级评审委员会将结果反馈给出具委托函的单位，由自主评聘单位按规定自行公示公布、发放证书。</w:t>
      </w:r>
    </w:p>
    <w:p w:rsidR="008C13F9" w:rsidRPr="00A40F9D" w:rsidRDefault="008C13F9" w:rsidP="008C13F9">
      <w:pPr>
        <w:widowControl/>
        <w:overflowPunct w:val="0"/>
        <w:spacing w:line="580" w:lineRule="atLeast"/>
        <w:ind w:firstLine="640"/>
        <w:rPr>
          <w:kern w:val="0"/>
          <w:szCs w:val="21"/>
        </w:rPr>
      </w:pPr>
      <w:r w:rsidRPr="00A40F9D">
        <w:rPr>
          <w:rFonts w:ascii="黑体" w:eastAsia="黑体" w:hAnsi="黑体" w:hint="eastAsia"/>
          <w:kern w:val="0"/>
          <w:sz w:val="32"/>
          <w:szCs w:val="32"/>
        </w:rPr>
        <w:t>三、申报程序和路径</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 xml:space="preserve">高级会计师评审材料申报实行个人网上申报、单位审核推荐、主管部门审核、呈报部门审核呈报的申报程序。申报人员的申报材料（含电子材料和《山东省专业技术职称评审表》）经单位、主管部门、呈报部门逐级审核后，由呈报部门上报至山东省会计专业资格高级评审委员会办事机构（山东省会计学会，以下称办事机构）复核。 </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（一）申报人员登录“山东省专业技术人员管理服务平台”（登录方式1：http://117.73.253.239:9000/rsrc；登录方式2：山东省人力资源和社会保障厅官网</w:t>
      </w:r>
      <w:r w:rsidRPr="00A40F9D">
        <w:rPr>
          <w:kern w:val="0"/>
          <w:sz w:val="32"/>
          <w:szCs w:val="32"/>
        </w:rPr>
        <w:t>—</w:t>
      </w:r>
      <w:r w:rsidRPr="00A40F9D">
        <w:rPr>
          <w:rFonts w:ascii="仿宋_GB2312" w:eastAsia="仿宋_GB2312" w:hint="eastAsia"/>
          <w:kern w:val="0"/>
          <w:sz w:val="32"/>
          <w:szCs w:val="32"/>
        </w:rPr>
        <w:t>服务大厅</w:t>
      </w:r>
      <w:r w:rsidRPr="00A40F9D">
        <w:rPr>
          <w:kern w:val="0"/>
          <w:sz w:val="32"/>
          <w:szCs w:val="32"/>
        </w:rPr>
        <w:t>—</w:t>
      </w:r>
      <w:r w:rsidRPr="00A40F9D">
        <w:rPr>
          <w:rFonts w:ascii="仿宋_GB2312" w:eastAsia="仿宋_GB2312" w:hint="eastAsia"/>
          <w:kern w:val="0"/>
          <w:sz w:val="32"/>
          <w:szCs w:val="32"/>
        </w:rPr>
        <w:t>系统快捷入口</w:t>
      </w:r>
      <w:r w:rsidRPr="00A40F9D">
        <w:rPr>
          <w:kern w:val="0"/>
          <w:sz w:val="32"/>
          <w:szCs w:val="32"/>
        </w:rPr>
        <w:t>—</w:t>
      </w:r>
      <w:r w:rsidRPr="00A40F9D">
        <w:rPr>
          <w:rFonts w:ascii="仿宋_GB2312" w:eastAsia="仿宋_GB2312" w:hint="eastAsia"/>
          <w:kern w:val="0"/>
          <w:sz w:val="32"/>
          <w:szCs w:val="32"/>
        </w:rPr>
        <w:t>山东省职称申报评审系统）注册个人账户，依次填写个人信息、上传证明材料，连同其他纸质材料报工作单位审核。</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（二）申报人员所在工作单位、主管部门、呈报部门登录“山东省专业技术人员管理服务平台”，依次逐级建立申报路径接收申报人员材料，并进行审核和逐级上报。</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（三）呈报部门需与“山东省会计专业资格高级评审委员会”建立申报路径，上报申报人员信息。以前年度已经建立申报路径的，无需再建立路径。</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lastRenderedPageBreak/>
        <w:t>设区的市及以下单位，市财政部门或市人力资源社会保障部门为呈报部门；省属一级国有企业为本企业及下属企业的呈报部门；省属事业单位，其上级主管部门为呈报部门；劳务派遣或人事代理的，其所在单位或人事代理机构为呈报部门。</w:t>
      </w:r>
    </w:p>
    <w:p w:rsidR="008C13F9" w:rsidRPr="00A40F9D" w:rsidRDefault="008C13F9" w:rsidP="008C13F9">
      <w:pPr>
        <w:widowControl/>
        <w:overflowPunct w:val="0"/>
        <w:snapToGrid w:val="0"/>
        <w:spacing w:line="580" w:lineRule="atLeast"/>
        <w:ind w:firstLine="640"/>
        <w:rPr>
          <w:kern w:val="0"/>
          <w:szCs w:val="21"/>
        </w:rPr>
      </w:pPr>
      <w:r w:rsidRPr="00A40F9D">
        <w:rPr>
          <w:rFonts w:ascii="黑体" w:eastAsia="黑体" w:hAnsi="黑体" w:hint="eastAsia"/>
          <w:kern w:val="0"/>
          <w:sz w:val="32"/>
          <w:szCs w:val="32"/>
        </w:rPr>
        <w:t>四、申报要求</w:t>
      </w:r>
    </w:p>
    <w:p w:rsidR="008C13F9" w:rsidRPr="00A40F9D" w:rsidRDefault="008C13F9" w:rsidP="008C13F9">
      <w:pPr>
        <w:widowControl/>
        <w:overflowPunct w:val="0"/>
        <w:snapToGrid w:val="0"/>
        <w:spacing w:line="580" w:lineRule="atLeast"/>
        <w:ind w:firstLine="640"/>
        <w:rPr>
          <w:kern w:val="0"/>
          <w:szCs w:val="21"/>
        </w:rPr>
      </w:pPr>
      <w:r w:rsidRPr="00A40F9D">
        <w:rPr>
          <w:rFonts w:ascii="楷体_GB2312" w:eastAsia="楷体_GB2312" w:hint="eastAsia"/>
          <w:kern w:val="0"/>
          <w:sz w:val="32"/>
          <w:szCs w:val="32"/>
        </w:rPr>
        <w:t>（一）个人申报。</w:t>
      </w:r>
      <w:r w:rsidRPr="00A40F9D">
        <w:rPr>
          <w:rFonts w:ascii="仿宋_GB2312" w:eastAsia="仿宋_GB2312" w:hint="eastAsia"/>
          <w:kern w:val="0"/>
          <w:sz w:val="32"/>
          <w:szCs w:val="32"/>
        </w:rPr>
        <w:t>申报人员应先参加会计人员信息采集，已信息采集的申报人员，在“山东省专业技术人员管理服务平台”注册个人账户后，相关申报信息将从信息采集系统自动提取，无需个人填报和上传附件，如：申报人员的姓名、身份证号、学历、专业技术资格、工作单位、继续教育等。为保证个人申报信息准确无误，需及时更新信息采集系统中的个人信息。未采集的申报信息，须在“山东省专业技术人员管理服务平台”据实填报、上传附件，并对信息的真实性、完整性、合法性负责。</w:t>
      </w:r>
    </w:p>
    <w:p w:rsidR="008C13F9" w:rsidRPr="00A40F9D" w:rsidRDefault="008C13F9" w:rsidP="008C13F9">
      <w:pPr>
        <w:widowControl/>
        <w:overflowPunct w:val="0"/>
        <w:snapToGrid w:val="0"/>
        <w:spacing w:line="580" w:lineRule="atLeast"/>
        <w:ind w:firstLine="640"/>
        <w:rPr>
          <w:kern w:val="0"/>
          <w:szCs w:val="21"/>
        </w:rPr>
      </w:pPr>
      <w:r w:rsidRPr="00A40F9D">
        <w:rPr>
          <w:rFonts w:ascii="楷体_GB2312" w:eastAsia="楷体_GB2312" w:hint="eastAsia"/>
          <w:kern w:val="0"/>
          <w:sz w:val="32"/>
          <w:szCs w:val="32"/>
        </w:rPr>
        <w:t>（二）单位审核推荐。</w:t>
      </w:r>
      <w:r w:rsidRPr="00A40F9D">
        <w:rPr>
          <w:rFonts w:ascii="仿宋_GB2312" w:eastAsia="仿宋_GB2312" w:hint="eastAsia"/>
          <w:kern w:val="0"/>
          <w:sz w:val="32"/>
          <w:szCs w:val="32"/>
        </w:rPr>
        <w:t>申报人员所在单位负责审核申报材料的合法性、真实性、完整性和有效性，并负责组织好申报推荐工作。单位确定推荐申报职称人员名单后，将申报人员的申报材料及有关情况（有保密要求和涉及个人隐私的除外），在单位内部进行公示，公示期不少于5个工作日并填报《推荐申报专业技术职称“六公开”监督卡》（附件2）。劳务派遣人员、人事代理人员分别由劳务派遣单位、人事代理机构或申报人员现工作单位推荐申报和公示。</w:t>
      </w:r>
    </w:p>
    <w:p w:rsidR="008C13F9" w:rsidRPr="00A40F9D" w:rsidRDefault="008C13F9" w:rsidP="008C13F9">
      <w:pPr>
        <w:widowControl/>
        <w:shd w:val="clear" w:color="auto" w:fill="FFFFFF"/>
        <w:overflowPunct w:val="0"/>
        <w:snapToGrid w:val="0"/>
        <w:spacing w:line="580" w:lineRule="atLeast"/>
        <w:ind w:firstLine="640"/>
        <w:rPr>
          <w:kern w:val="0"/>
          <w:szCs w:val="21"/>
        </w:rPr>
      </w:pPr>
      <w:r w:rsidRPr="00A40F9D">
        <w:rPr>
          <w:rFonts w:ascii="楷体_GB2312" w:eastAsia="楷体_GB2312" w:hint="eastAsia"/>
          <w:kern w:val="0"/>
          <w:sz w:val="32"/>
          <w:szCs w:val="32"/>
        </w:rPr>
        <w:lastRenderedPageBreak/>
        <w:t>（三）主管部门审核。</w:t>
      </w:r>
      <w:r w:rsidRPr="00A40F9D">
        <w:rPr>
          <w:rFonts w:ascii="仿宋_GB2312" w:eastAsia="仿宋_GB2312" w:hint="eastAsia"/>
          <w:kern w:val="0"/>
          <w:sz w:val="32"/>
          <w:szCs w:val="32"/>
        </w:rPr>
        <w:t>主管部门负责审核个人申报材料的真实性、完整性和规范性，并对申报人员所在单位的推荐及公示情况进行把关。审核通过的，将申报材料送呈报部门审核。</w:t>
      </w:r>
    </w:p>
    <w:p w:rsidR="008C13F9" w:rsidRPr="00A40F9D" w:rsidRDefault="008C13F9" w:rsidP="008C13F9">
      <w:pPr>
        <w:widowControl/>
        <w:overflowPunct w:val="0"/>
        <w:snapToGrid w:val="0"/>
        <w:spacing w:line="580" w:lineRule="atLeast"/>
        <w:ind w:firstLine="640"/>
        <w:rPr>
          <w:kern w:val="0"/>
          <w:szCs w:val="21"/>
        </w:rPr>
      </w:pPr>
      <w:r w:rsidRPr="00A40F9D">
        <w:rPr>
          <w:rFonts w:ascii="楷体_GB2312" w:eastAsia="楷体_GB2312" w:hint="eastAsia"/>
          <w:kern w:val="0"/>
          <w:sz w:val="32"/>
          <w:szCs w:val="32"/>
        </w:rPr>
        <w:t>（四）呈报部门复核呈报。</w:t>
      </w:r>
      <w:r w:rsidRPr="00A40F9D">
        <w:rPr>
          <w:rFonts w:ascii="仿宋_GB2312" w:eastAsia="仿宋_GB2312" w:hint="eastAsia"/>
          <w:kern w:val="0"/>
          <w:sz w:val="32"/>
          <w:szCs w:val="32"/>
        </w:rPr>
        <w:t>呈报部门负责对个人申报材料的规范性进行复核，经复核合格的，统一呈报办事机构。</w:t>
      </w:r>
    </w:p>
    <w:p w:rsidR="008C13F9" w:rsidRPr="00A40F9D" w:rsidRDefault="008C13F9" w:rsidP="008C13F9">
      <w:pPr>
        <w:widowControl/>
        <w:overflowPunct w:val="0"/>
        <w:snapToGrid w:val="0"/>
        <w:spacing w:line="580" w:lineRule="atLeast"/>
        <w:ind w:firstLine="640"/>
        <w:rPr>
          <w:kern w:val="0"/>
          <w:szCs w:val="21"/>
        </w:rPr>
      </w:pPr>
      <w:r w:rsidRPr="00A40F9D">
        <w:rPr>
          <w:rFonts w:ascii="楷体_GB2312" w:eastAsia="楷体_GB2312" w:hint="eastAsia"/>
          <w:kern w:val="0"/>
          <w:sz w:val="32"/>
          <w:szCs w:val="32"/>
        </w:rPr>
        <w:t>（五）严格审核把关。</w:t>
      </w:r>
      <w:r w:rsidRPr="00A40F9D">
        <w:rPr>
          <w:rFonts w:ascii="仿宋_GB2312" w:eastAsia="仿宋_GB2312" w:hint="eastAsia"/>
          <w:kern w:val="0"/>
          <w:sz w:val="32"/>
          <w:szCs w:val="32"/>
        </w:rPr>
        <w:t>工作单位、主管部门、呈报部门要按照各自职责，认真负责，严格审核，对不符合申报条件和程序、超出评委会受理范围或违反委托评审程序报送的申报材料，应及时退回申报人，并告知原因。申报人员应及时查看申报材料的审核情况，并接收退回材料。有以下情形之一的，不予受理：1.不符合评审条件；2.不符合填写规范；3.不按规定时间、程序报送；4.未经或未按规定进行公示；5.有弄虚作假行为；6.其它不符合职称政策规定的。</w:t>
      </w:r>
    </w:p>
    <w:p w:rsidR="008C13F9" w:rsidRPr="00A40F9D" w:rsidRDefault="008C13F9" w:rsidP="008C13F9">
      <w:pPr>
        <w:widowControl/>
        <w:overflowPunct w:val="0"/>
        <w:snapToGrid w:val="0"/>
        <w:spacing w:line="580" w:lineRule="atLeast"/>
        <w:ind w:firstLine="640"/>
        <w:rPr>
          <w:kern w:val="0"/>
          <w:szCs w:val="21"/>
        </w:rPr>
      </w:pPr>
      <w:r w:rsidRPr="00A40F9D">
        <w:rPr>
          <w:rFonts w:ascii="楷体_GB2312" w:eastAsia="楷体_GB2312" w:hint="eastAsia"/>
          <w:kern w:val="0"/>
          <w:sz w:val="32"/>
          <w:szCs w:val="32"/>
        </w:rPr>
        <w:t>（六）补充完善材料。</w:t>
      </w:r>
      <w:r w:rsidRPr="00A40F9D">
        <w:rPr>
          <w:rFonts w:ascii="仿宋_GB2312" w:eastAsia="仿宋_GB2312" w:hint="eastAsia"/>
          <w:kern w:val="0"/>
          <w:sz w:val="32"/>
          <w:szCs w:val="32"/>
        </w:rPr>
        <w:t>办事机构对不规范、不完整的申报材料直接退回申报人并一次性告知修改意见，仅提供一次修改机会。申报人员应及时查收，并在规定时间内对申报材料进行修改后再次逐级报送。对弄虚作假的一经退回，不再接收申报材料。因申报人员未按时修改、修改不全面等个人原因影响评审结果的，后果由申报人员本人承担。</w:t>
      </w:r>
    </w:p>
    <w:p w:rsidR="008C13F9" w:rsidRPr="00A40F9D" w:rsidRDefault="008C13F9" w:rsidP="008C13F9">
      <w:pPr>
        <w:widowControl/>
        <w:overflowPunct w:val="0"/>
        <w:snapToGrid w:val="0"/>
        <w:spacing w:line="580" w:lineRule="atLeast"/>
        <w:ind w:firstLine="640"/>
        <w:rPr>
          <w:kern w:val="0"/>
          <w:szCs w:val="21"/>
        </w:rPr>
      </w:pPr>
      <w:r w:rsidRPr="00A40F9D">
        <w:rPr>
          <w:rFonts w:ascii="楷体_GB2312" w:eastAsia="楷体_GB2312" w:hint="eastAsia"/>
          <w:kern w:val="0"/>
          <w:sz w:val="32"/>
          <w:szCs w:val="32"/>
        </w:rPr>
        <w:t>（七）其他事项。</w:t>
      </w:r>
      <w:r w:rsidRPr="00A40F9D">
        <w:rPr>
          <w:rFonts w:ascii="仿宋_GB2312" w:eastAsia="仿宋_GB2312" w:hint="eastAsia"/>
          <w:kern w:val="0"/>
          <w:sz w:val="32"/>
          <w:szCs w:val="32"/>
        </w:rPr>
        <w:t>经办事机构复核通过的，申报人员自行打印《山东省专业技术职称评审表》一式2份（系统生成，A3纸双面打印，原件），经所在单位、主管单位和呈报单位签字盖章。</w:t>
      </w:r>
      <w:r w:rsidRPr="00A40F9D">
        <w:rPr>
          <w:rFonts w:ascii="仿宋_GB2312" w:eastAsia="仿宋_GB2312" w:hint="eastAsia"/>
          <w:snapToGrid w:val="0"/>
          <w:kern w:val="0"/>
          <w:sz w:val="32"/>
          <w:szCs w:val="32"/>
        </w:rPr>
        <w:t>负责人签字处由负责人签字或加盖人名章，公章处应加盖单位公</w:t>
      </w:r>
      <w:r w:rsidRPr="00A40F9D">
        <w:rPr>
          <w:rFonts w:ascii="仿宋_GB2312" w:eastAsia="仿宋_GB2312" w:hint="eastAsia"/>
          <w:snapToGrid w:val="0"/>
          <w:kern w:val="0"/>
          <w:sz w:val="32"/>
          <w:szCs w:val="32"/>
        </w:rPr>
        <w:lastRenderedPageBreak/>
        <w:t>章或职称专用章。</w:t>
      </w:r>
      <w:r w:rsidRPr="00A40F9D">
        <w:rPr>
          <w:rFonts w:ascii="仿宋_GB2312" w:eastAsia="仿宋_GB2312" w:hint="eastAsia"/>
          <w:kern w:val="0"/>
          <w:sz w:val="32"/>
          <w:szCs w:val="32"/>
        </w:rPr>
        <w:t>申报材料中如有公开出版的会计类书籍无法通过网络查询的，请一并寄送。</w:t>
      </w:r>
      <w:r w:rsidRPr="00A40F9D">
        <w:rPr>
          <w:rFonts w:ascii="仿宋_GB2312" w:eastAsia="仿宋_GB2312" w:hint="eastAsia"/>
          <w:snapToGrid w:val="0"/>
          <w:kern w:val="0"/>
          <w:sz w:val="32"/>
          <w:szCs w:val="32"/>
        </w:rPr>
        <w:t>《山东省专业技术职称评审表》属个人档案材料，评审通过后应及时报本单位人事部门，存入人事档案。</w:t>
      </w:r>
    </w:p>
    <w:p w:rsidR="008C13F9" w:rsidRPr="00A40F9D" w:rsidRDefault="008C13F9" w:rsidP="008C13F9">
      <w:pPr>
        <w:widowControl/>
        <w:overflowPunct w:val="0"/>
        <w:snapToGrid w:val="0"/>
        <w:spacing w:line="580" w:lineRule="atLeast"/>
        <w:ind w:firstLine="640"/>
        <w:rPr>
          <w:kern w:val="0"/>
          <w:szCs w:val="21"/>
        </w:rPr>
      </w:pPr>
      <w:r w:rsidRPr="00A40F9D">
        <w:rPr>
          <w:rFonts w:ascii="黑体" w:eastAsia="黑体" w:hAnsi="黑体" w:hint="eastAsia"/>
          <w:kern w:val="0"/>
          <w:sz w:val="32"/>
          <w:szCs w:val="32"/>
        </w:rPr>
        <w:t>五、材料报送时间、地点</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网上申报时间：11月25日</w:t>
      </w:r>
      <w:r w:rsidRPr="00A40F9D">
        <w:rPr>
          <w:kern w:val="0"/>
          <w:sz w:val="32"/>
          <w:szCs w:val="32"/>
        </w:rPr>
        <w:t>—</w:t>
      </w:r>
      <w:r w:rsidRPr="00A40F9D">
        <w:rPr>
          <w:rFonts w:ascii="仿宋_GB2312" w:eastAsia="仿宋_GB2312" w:hint="eastAsia"/>
          <w:kern w:val="0"/>
          <w:sz w:val="32"/>
          <w:szCs w:val="32"/>
        </w:rPr>
        <w:t>12月20日，网上申报结束后，系统将自动关闭，不再受理网上申报材料。</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联系电话：0531</w:t>
      </w:r>
      <w:r w:rsidRPr="00A40F9D">
        <w:rPr>
          <w:kern w:val="0"/>
          <w:sz w:val="32"/>
          <w:szCs w:val="32"/>
        </w:rPr>
        <w:t>—</w:t>
      </w:r>
      <w:r w:rsidRPr="00A40F9D">
        <w:rPr>
          <w:rFonts w:ascii="仿宋_GB2312" w:eastAsia="仿宋_GB2312" w:hint="eastAsia"/>
          <w:kern w:val="0"/>
          <w:sz w:val="32"/>
          <w:szCs w:val="32"/>
        </w:rPr>
        <w:t>51769803、82669532、51769991</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邮寄地址：山东省济南市市中区济大路3号2307室</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邮政编码：250002</w:t>
      </w:r>
    </w:p>
    <w:p w:rsidR="008C13F9" w:rsidRPr="00A40F9D" w:rsidRDefault="008C13F9" w:rsidP="008C13F9">
      <w:pPr>
        <w:widowControl/>
        <w:overflowPunct w:val="0"/>
        <w:snapToGrid w:val="0"/>
        <w:spacing w:line="580" w:lineRule="atLeast"/>
        <w:ind w:firstLine="640"/>
        <w:rPr>
          <w:kern w:val="0"/>
          <w:szCs w:val="21"/>
        </w:rPr>
      </w:pPr>
      <w:r w:rsidRPr="00A40F9D">
        <w:rPr>
          <w:rFonts w:ascii="黑体" w:eastAsia="黑体" w:hAnsi="黑体" w:hint="eastAsia"/>
          <w:kern w:val="0"/>
          <w:sz w:val="32"/>
          <w:szCs w:val="32"/>
        </w:rPr>
        <w:t>六、评审费用</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评审费用实行网上缴费，申报材料经办事机构审核通过后，申报人员应及时登录“山东省专业技术人员管理服务平台”查看申报进度并按提示自主选择合适的缴费方式进行缴费，过时未缴费的视为自动放弃。</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根据《关于改革专业技术职务资格评审收费有关问题的通知》（鲁发改成本〔2021〕638号），评审费收费标准为每人次360元。</w:t>
      </w:r>
    </w:p>
    <w:p w:rsidR="008C13F9" w:rsidRPr="00A40F9D" w:rsidRDefault="008C13F9" w:rsidP="008C13F9">
      <w:pPr>
        <w:widowControl/>
        <w:overflowPunct w:val="0"/>
        <w:snapToGrid w:val="0"/>
        <w:spacing w:line="580" w:lineRule="atLeast"/>
        <w:ind w:firstLine="640"/>
        <w:rPr>
          <w:kern w:val="0"/>
          <w:szCs w:val="21"/>
        </w:rPr>
      </w:pPr>
      <w:r w:rsidRPr="00A40F9D">
        <w:rPr>
          <w:rFonts w:ascii="黑体" w:eastAsia="黑体" w:hAnsi="黑体" w:hint="eastAsia"/>
          <w:kern w:val="0"/>
          <w:sz w:val="32"/>
          <w:szCs w:val="32"/>
        </w:rPr>
        <w:t>七、申报纪律和责任</w:t>
      </w:r>
    </w:p>
    <w:p w:rsidR="008C13F9" w:rsidRPr="00A40F9D" w:rsidRDefault="008C13F9" w:rsidP="008C13F9">
      <w:pPr>
        <w:widowControl/>
        <w:overflowPunct w:val="0"/>
        <w:snapToGrid w:val="0"/>
        <w:spacing w:line="580" w:lineRule="atLeast"/>
        <w:ind w:firstLine="640"/>
        <w:rPr>
          <w:kern w:val="0"/>
          <w:szCs w:val="21"/>
        </w:rPr>
      </w:pPr>
      <w:r w:rsidRPr="00A40F9D">
        <w:rPr>
          <w:rFonts w:ascii="楷体_GB2312" w:eastAsia="楷体_GB2312" w:hint="eastAsia"/>
          <w:kern w:val="0"/>
          <w:sz w:val="32"/>
          <w:szCs w:val="32"/>
        </w:rPr>
        <w:t>申报材料报送实行告知承诺制。</w:t>
      </w:r>
    </w:p>
    <w:p w:rsidR="008C13F9" w:rsidRPr="00A40F9D" w:rsidRDefault="008C13F9" w:rsidP="008C13F9">
      <w:pPr>
        <w:widowControl/>
        <w:shd w:val="clear" w:color="auto" w:fill="FFFFFF"/>
        <w:overflowPunct w:val="0"/>
        <w:snapToGrid w:val="0"/>
        <w:spacing w:line="580" w:lineRule="atLeast"/>
        <w:ind w:firstLine="640"/>
        <w:rPr>
          <w:kern w:val="0"/>
          <w:szCs w:val="21"/>
        </w:rPr>
      </w:pPr>
      <w:r w:rsidRPr="00A40F9D">
        <w:rPr>
          <w:rFonts w:ascii="仿宋_GB2312" w:eastAsia="仿宋_GB2312" w:hint="eastAsia"/>
          <w:kern w:val="0"/>
          <w:sz w:val="32"/>
          <w:szCs w:val="32"/>
        </w:rPr>
        <w:t>（一）申报人员对本人的申报行为负责，承诺填写的内容及申报材料真实准确；不得伪造、涂改证件及证明，不得提交虚假申报材料，不得有其它违反评审规定的行为，一经查实，按有关</w:t>
      </w:r>
      <w:r w:rsidRPr="00A40F9D">
        <w:rPr>
          <w:rFonts w:ascii="仿宋_GB2312" w:eastAsia="仿宋_GB2312" w:hint="eastAsia"/>
          <w:kern w:val="0"/>
          <w:sz w:val="32"/>
          <w:szCs w:val="32"/>
        </w:rPr>
        <w:lastRenderedPageBreak/>
        <w:t>规定严肃处理；涉嫌违纪违规的，按照人事管理权限予以党纪政纪处分。</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二）各级财政部门、各单位、各企业要高度重视评审工作，切实加强组织领导，按照各自职责，相互配合、加强沟通，及时审核会计人员信息采集和申报材料，积极稳妥地开展评审工作。审核不及时造成的影响，由有关单位负责。</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三）申报人员所在单位、上级主管部门对申报材料和推荐程序的真实性、规范性负责；对申报材料严格把关，严格履行申报人员的推荐公示程序，组织好材料呈报工作，对未履行评议推荐公示程序的，取消参评资格。按照“谁审核、谁负责”的管理责任制，各环节相关单位对发现的问题要及时纠正，妥善处理解决，对因不负责导致严重后果的，将依法追究有关人员责任。</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（四）各单位应指派专人负责申报材料的呈报工作，办事机构不接受个人申报。</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五）各单位要鼓励符合条件的人员积极申报，并从严审核申报材料，确保申报材料真实可靠，防止弄虚作假。有关组织或个人为专业技术人员评聘专业技术职务提供虚假证明材料的，将对负有责任的组织给予通报批评，对负有责任的专业技术人员依法依规严肃处理。</w:t>
      </w:r>
    </w:p>
    <w:p w:rsidR="008C13F9" w:rsidRPr="00A40F9D" w:rsidRDefault="008C13F9" w:rsidP="008C13F9">
      <w:pPr>
        <w:widowControl/>
        <w:overflowPunct w:val="0"/>
        <w:snapToGrid w:val="0"/>
        <w:spacing w:line="580" w:lineRule="atLeast"/>
        <w:ind w:firstLine="640"/>
        <w:rPr>
          <w:kern w:val="0"/>
          <w:szCs w:val="21"/>
        </w:rPr>
      </w:pPr>
      <w:r w:rsidRPr="00A40F9D">
        <w:rPr>
          <w:rFonts w:ascii="仿宋_GB2312" w:eastAsia="仿宋_GB2312" w:hint="eastAsia"/>
          <w:kern w:val="0"/>
          <w:sz w:val="32"/>
          <w:szCs w:val="32"/>
        </w:rPr>
        <w:t> </w:t>
      </w:r>
    </w:p>
    <w:p w:rsidR="008C13F9" w:rsidRPr="00A40F9D" w:rsidRDefault="008C13F9" w:rsidP="008C13F9">
      <w:pPr>
        <w:widowControl/>
        <w:overflowPunct w:val="0"/>
        <w:spacing w:line="580" w:lineRule="atLeast"/>
        <w:ind w:firstLine="1600"/>
        <w:rPr>
          <w:kern w:val="0"/>
          <w:szCs w:val="21"/>
        </w:rPr>
      </w:pPr>
      <w:r w:rsidRPr="00A40F9D">
        <w:rPr>
          <w:rFonts w:ascii="仿宋_GB2312" w:eastAsia="仿宋_GB2312" w:hint="eastAsia"/>
          <w:kern w:val="0"/>
          <w:sz w:val="32"/>
          <w:szCs w:val="32"/>
        </w:rPr>
        <w:t> </w:t>
      </w:r>
    </w:p>
    <w:p w:rsidR="008C13F9" w:rsidRPr="00A40F9D" w:rsidRDefault="008C13F9" w:rsidP="008C13F9">
      <w:pPr>
        <w:widowControl/>
        <w:overflowPunct w:val="0"/>
        <w:spacing w:line="580" w:lineRule="atLeast"/>
        <w:ind w:firstLine="5386"/>
        <w:rPr>
          <w:kern w:val="0"/>
          <w:szCs w:val="21"/>
        </w:rPr>
      </w:pPr>
      <w:r w:rsidRPr="00A40F9D">
        <w:rPr>
          <w:rFonts w:ascii="仿宋_GB2312" w:eastAsia="仿宋_GB2312" w:hint="eastAsia"/>
          <w:kern w:val="0"/>
          <w:sz w:val="32"/>
          <w:szCs w:val="32"/>
        </w:rPr>
        <w:t>山东省会计学会</w:t>
      </w:r>
    </w:p>
    <w:p w:rsidR="008C13F9" w:rsidRPr="00A40F9D" w:rsidRDefault="008C13F9" w:rsidP="008C13F9">
      <w:pPr>
        <w:widowControl/>
        <w:overflowPunct w:val="0"/>
        <w:spacing w:line="580" w:lineRule="atLeast"/>
        <w:ind w:firstLine="5245"/>
        <w:rPr>
          <w:kern w:val="0"/>
          <w:szCs w:val="21"/>
        </w:rPr>
      </w:pPr>
      <w:r w:rsidRPr="00A40F9D">
        <w:rPr>
          <w:rFonts w:ascii="仿宋_GB2312" w:eastAsia="仿宋_GB2312" w:hint="eastAsia"/>
          <w:kern w:val="0"/>
          <w:sz w:val="32"/>
          <w:szCs w:val="32"/>
        </w:rPr>
        <w:t>2022年11月25日</w:t>
      </w:r>
      <w:bookmarkStart w:id="2" w:name="OpenType"/>
      <w:bookmarkEnd w:id="2"/>
      <w:r w:rsidRPr="00A40F9D">
        <w:rPr>
          <w:rFonts w:ascii="仿宋_GB2312" w:eastAsia="仿宋_GB2312" w:hint="eastAsia"/>
          <w:kern w:val="0"/>
          <w:sz w:val="28"/>
          <w:szCs w:val="28"/>
        </w:rPr>
        <w:t xml:space="preserve"> </w:t>
      </w:r>
    </w:p>
    <w:p w:rsidR="008C13F9" w:rsidRDefault="008C13F9" w:rsidP="008C13F9">
      <w:pPr>
        <w:widowControl/>
        <w:jc w:val="left"/>
      </w:pPr>
      <w:r>
        <w:br w:type="page"/>
      </w:r>
    </w:p>
    <w:p w:rsidR="008C13F9" w:rsidRDefault="008C13F9" w:rsidP="008C13F9">
      <w:pPr>
        <w:overflowPunct w:val="0"/>
        <w:spacing w:line="580" w:lineRule="exact"/>
        <w:rPr>
          <w:rFonts w:ascii="黑体" w:eastAsia="黑体" w:hAnsi="黑体"/>
          <w:sz w:val="32"/>
          <w:szCs w:val="32"/>
        </w:rPr>
      </w:pPr>
      <w:r>
        <w:rPr>
          <w:rFonts w:ascii="黑体" w:eastAsia="黑体" w:hAnsi="黑体" w:hint="eastAsia"/>
          <w:sz w:val="32"/>
          <w:szCs w:val="32"/>
        </w:rPr>
        <w:lastRenderedPageBreak/>
        <w:t>附件2：</w:t>
      </w:r>
    </w:p>
    <w:p w:rsidR="008C13F9" w:rsidRDefault="008C13F9" w:rsidP="008C13F9">
      <w:pPr>
        <w:overflowPunct w:val="0"/>
        <w:spacing w:line="58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材料报送及填报要求</w:t>
      </w:r>
    </w:p>
    <w:p w:rsidR="008C13F9" w:rsidRDefault="008C13F9" w:rsidP="008C13F9">
      <w:pPr>
        <w:overflowPunct w:val="0"/>
        <w:adjustRightInd w:val="0"/>
        <w:snapToGrid w:val="0"/>
        <w:spacing w:line="580" w:lineRule="exact"/>
        <w:ind w:firstLineChars="200" w:firstLine="640"/>
        <w:outlineLvl w:val="0"/>
        <w:rPr>
          <w:rFonts w:eastAsia="黑体"/>
          <w:sz w:val="32"/>
          <w:szCs w:val="32"/>
        </w:rPr>
      </w:pPr>
      <w:r>
        <w:rPr>
          <w:rFonts w:ascii="黑体" w:eastAsia="黑体" w:hAnsi="黑体" w:hint="eastAsia"/>
          <w:sz w:val="32"/>
          <w:szCs w:val="32"/>
        </w:rPr>
        <w:t>一、单位注册</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“单位名称”为申报人员工作单位法定全称，与“单位意见”中的单位公章一致，不得填写简称、别称，不得填写内部处（科）室或非独立法人二级单位或上级主管单位。</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二、个人注册</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“出生年月”以身份证出生日期为准。</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三、申报信息</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1.“单位推荐排序”由各单位自行确定是否排序，不作统一要求。</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2.通过人事代理单位报送的，应填写人事代理单位法定全称。</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四、学历信息</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1.全日制学历信息从会计人员信息采集系统中提取。</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2.“评审依据学历”指参评本年度高级会计师所依据的学历。全日制学历与依据学历可为同一学历，也可不同。1993—1997年入学并取得“山东省干部教育验印专用章”验印的学业证书，选择“省业余大学”。</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五、现专业技术职称、职业资格</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1.现专业技术职称、职业资格从会计人员信息采集系统中提取。</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2.“聘任时间”填写第一次受聘现专业技术职称的时间，没</w:t>
      </w:r>
      <w:r>
        <w:rPr>
          <w:rFonts w:ascii="仿宋_GB2312" w:eastAsia="仿宋_GB2312" w:hint="eastAsia"/>
          <w:sz w:val="32"/>
          <w:szCs w:val="32"/>
        </w:rPr>
        <w:lastRenderedPageBreak/>
        <w:t>有聘任的不填写。</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六、现任（含兼任）行政职务</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“现任（含兼任）行政职务”与任职单位一致，填报正式文件任命的行政职务，并在申报系统中上传正式任命文件原件或会议纪要原件的扫描件。</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七、任现职以来考核情况信息</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填写取得中级专业技术职称后近5年的考核情况，应按实际考核确定的等次填写，并在申报系统中上传正式的单位考核表。</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八、近五年学习培训及继续教育经历</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1.专业科目的继续教育情况从会计人员信息采集系统中提取；自申报年度起，往前数5个连续年度的继续教育情况不得缺失。</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2.公需科目的继续教育情况通过山东省专业技术人员继续教育公共服务平台中提取，如不能提取，可自行填写。</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3.继续教育需填写总学分。</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九、任现职以来取得的代表性成果</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填写受聘现职以来取得的代表性成果包括获奖、课题、专利、论文著作和其他等5类，共限填15条。各项内容必须符合《标准条件》中规定的标准内容，禁止填报不符合条件的内容，填报时要严格分类填写，避免出现各类内容混填的情况。</w:t>
      </w:r>
    </w:p>
    <w:p w:rsidR="008C13F9" w:rsidRDefault="008C13F9" w:rsidP="008C13F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1.受奖情况填写代表个人工作能力和业绩的奖项，参考《标准条件》中的第六条（业绩与成果），“时间”填写证书落款时间。“位次”填写：成果、受奖等系个人独立完成的填写“1/1”；与</w:t>
      </w:r>
      <w:r>
        <w:rPr>
          <w:rFonts w:ascii="仿宋_GB2312" w:eastAsia="仿宋_GB2312" w:hint="eastAsia"/>
          <w:sz w:val="32"/>
          <w:szCs w:val="32"/>
        </w:rPr>
        <w:lastRenderedPageBreak/>
        <w:t>他人合作完成的，如：申报人为第1位完成人，系3人合作完成的，填写1/3，为第2位的，填2/3，依此类推。奖项需上传获奖项目具体内容，不得仅上传证书。</w:t>
      </w:r>
    </w:p>
    <w:p w:rsidR="008C13F9" w:rsidRDefault="008C13F9" w:rsidP="008C13F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2.课题需与会计工作相关，要有课题主要内容和立、结项证明。</w:t>
      </w:r>
    </w:p>
    <w:p w:rsidR="008C13F9" w:rsidRDefault="008C13F9" w:rsidP="008C13F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3.专利需为会计相关的专利，不含转让的专利。</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论文和著作指取得中级专业技术职称以后的论文、著作、作品，参考《标准条件》中的第七条（专业理论水平），不得上传用稿通知。“时间”填写期刊或著作的出版时间，“期刊或出版社”填写期刊或出版社的法定全称。“题目”的填写，先注明“论文”“著作”，然后写作品名称、页数。如“论文：《信息技术条件下的会计实时控制》P35”。“位次”的填写与奖励位次的要求相同。</w:t>
      </w:r>
    </w:p>
    <w:p w:rsidR="008C13F9" w:rsidRDefault="008C13F9" w:rsidP="008C13F9">
      <w:pPr>
        <w:overflowPunct w:val="0"/>
        <w:adjustRightInd w:val="0"/>
        <w:snapToGrid w:val="0"/>
        <w:spacing w:line="580" w:lineRule="exact"/>
        <w:ind w:firstLine="640"/>
        <w:rPr>
          <w:rFonts w:ascii="仿宋_GB2312" w:eastAsia="仿宋_GB2312"/>
          <w:sz w:val="32"/>
          <w:szCs w:val="32"/>
        </w:rPr>
      </w:pPr>
      <w:r>
        <w:rPr>
          <w:rFonts w:ascii="仿宋_GB2312" w:eastAsia="仿宋_GB2312" w:hint="eastAsia"/>
          <w:sz w:val="32"/>
          <w:szCs w:val="32"/>
        </w:rPr>
        <w:t>5.本人执笔制定的制度、办法等业绩成果应由单位附说明，证明由本人制定，并将主要内容合并页面上传，不得仅上传封面，应在任现职以来取得的代表性成果“其他”项中上传。</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上传的证明材料如有多个页面的，应合并扫描为1个文件上传。论文材料应上传封面页、目录页、正文页和互联网搜索的数据库检索页，不得仅上传封面、目录。附件大小1M以下，jpg或pdf格式的正面清晰照片。</w:t>
      </w:r>
    </w:p>
    <w:p w:rsidR="008C13F9" w:rsidRDefault="008C13F9" w:rsidP="008C13F9">
      <w:pPr>
        <w:overflowPunct w:val="0"/>
        <w:adjustRightInd w:val="0"/>
        <w:snapToGrid w:val="0"/>
        <w:spacing w:line="580" w:lineRule="exact"/>
        <w:ind w:firstLineChars="200" w:firstLine="643"/>
        <w:rPr>
          <w:rFonts w:ascii="仿宋_GB2312" w:eastAsia="仿宋_GB2312" w:hAnsi="黑体"/>
          <w:b/>
          <w:bCs/>
          <w:sz w:val="32"/>
          <w:szCs w:val="32"/>
        </w:rPr>
      </w:pPr>
      <w:r>
        <w:rPr>
          <w:rFonts w:ascii="仿宋_GB2312" w:eastAsia="仿宋_GB2312" w:hAnsi="黑体" w:hint="eastAsia"/>
          <w:b/>
          <w:bCs/>
          <w:sz w:val="32"/>
          <w:szCs w:val="32"/>
        </w:rPr>
        <w:t>上述材料的发表时间应在呈报材料的截止时间内，超期的不予认可，不予受理。</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十、任现职以来主要专业技术工作成绩及表现</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填写取得中级专业技术职称后的工作业绩，字数上限为1200字，工作业绩中不得出现姓名和单位名称。</w:t>
      </w:r>
    </w:p>
    <w:p w:rsidR="008C13F9" w:rsidRDefault="008C13F9" w:rsidP="008C13F9">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十一、其他证明附件</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扫描上传《推荐申报专业技术职称“六公开”监督卡》及其他证明材料。填写“六公开”监督卡应遵循以下要求：</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1.“单位（盖章）”填写单位名称，与公章一致，加盖单位公章或职称专用章。</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2．“实际参加推荐的人数”指本单位组织推荐时，成立的7人以上推荐委员会成员人数（单位人数不足7人的按照实际的最高人数）；“被推荐申报人数”指此次被推荐申报高级会计师评审的人数。</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3．“单位人事部门负责人”由人事部门负责人签字或加盖人名章；“单位领导”由单位负责人签字或加盖人名章。</w:t>
      </w:r>
    </w:p>
    <w:p w:rsidR="008C13F9" w:rsidRDefault="008C13F9" w:rsidP="008C13F9">
      <w:pPr>
        <w:overflowPunct w:val="0"/>
        <w:adjustRightInd w:val="0"/>
        <w:snapToGrid w:val="0"/>
        <w:spacing w:line="580" w:lineRule="exact"/>
        <w:ind w:firstLineChars="200" w:firstLine="640"/>
        <w:outlineLvl w:val="0"/>
        <w:rPr>
          <w:rFonts w:ascii="黑体" w:eastAsia="黑体" w:hAnsi="黑体"/>
          <w:sz w:val="32"/>
          <w:szCs w:val="32"/>
        </w:rPr>
      </w:pPr>
      <w:r>
        <w:rPr>
          <w:rFonts w:ascii="黑体" w:eastAsia="黑体" w:hAnsi="黑体" w:hint="eastAsia"/>
          <w:sz w:val="32"/>
          <w:szCs w:val="32"/>
        </w:rPr>
        <w:t>十二、其他注意事项</w:t>
      </w:r>
    </w:p>
    <w:p w:rsidR="008C13F9" w:rsidRDefault="008C13F9" w:rsidP="008C13F9">
      <w:pPr>
        <w:overflowPunct w:val="0"/>
        <w:adjustRightInd w:val="0"/>
        <w:snapToGrid w:val="0"/>
        <w:spacing w:line="580" w:lineRule="exact"/>
        <w:ind w:firstLineChars="200" w:firstLine="640"/>
        <w:outlineLvl w:val="0"/>
        <w:rPr>
          <w:rFonts w:ascii="仿宋_GB2312" w:eastAsia="仿宋_GB2312"/>
          <w:sz w:val="32"/>
          <w:szCs w:val="32"/>
        </w:rPr>
      </w:pPr>
      <w:r>
        <w:rPr>
          <w:rFonts w:ascii="仿宋_GB2312" w:eastAsia="仿宋_GB2312" w:hint="eastAsia"/>
          <w:sz w:val="32"/>
          <w:szCs w:val="32"/>
        </w:rPr>
        <w:t>1.申报系统中填写的内容，均应上传相应的证明材料。证明材料上传不全或申报内容填写不全的，由申报人员承担相应的后果和责任。</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2.表格中需要签字、盖章的地方必须两者皆备，缺一不可。</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3.评审表中的项目不能漏填，无需填写或没有的填“无”，不能空置。</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4.申报人员所在工作单位、上级主管部门和呈报部门均需通过统一社会信用代码或组织机构代码证注册单位账户。</w:t>
      </w:r>
    </w:p>
    <w:p w:rsidR="008C13F9" w:rsidRDefault="008C13F9" w:rsidP="008C13F9">
      <w:pPr>
        <w:overflowPunct w:val="0"/>
        <w:adjustRightInd w:val="0"/>
        <w:snapToGrid w:val="0"/>
        <w:spacing w:line="580" w:lineRule="exact"/>
        <w:ind w:firstLine="660"/>
        <w:rPr>
          <w:rFonts w:ascii="仿宋_GB2312" w:eastAsia="仿宋_GB2312"/>
          <w:sz w:val="32"/>
          <w:szCs w:val="32"/>
        </w:rPr>
      </w:pPr>
      <w:r>
        <w:rPr>
          <w:rFonts w:ascii="仿宋_GB2312" w:eastAsia="仿宋_GB2312" w:hint="eastAsia"/>
          <w:sz w:val="32"/>
          <w:szCs w:val="32"/>
        </w:rPr>
        <w:t>5.人事档案委托代管的，应在“档案托管单位”栏填写法定</w:t>
      </w:r>
      <w:r>
        <w:rPr>
          <w:rFonts w:ascii="仿宋_GB2312" w:eastAsia="仿宋_GB2312" w:hint="eastAsia"/>
          <w:sz w:val="32"/>
          <w:szCs w:val="32"/>
        </w:rPr>
        <w:lastRenderedPageBreak/>
        <w:t>全称。</w:t>
      </w:r>
    </w:p>
    <w:p w:rsidR="008C13F9" w:rsidRDefault="008C13F9" w:rsidP="008C13F9">
      <w:pPr>
        <w:overflowPunct w:val="0"/>
        <w:spacing w:line="580" w:lineRule="exact"/>
        <w:ind w:firstLineChars="200" w:firstLine="640"/>
        <w:rPr>
          <w:rFonts w:ascii="仿宋_GB2312" w:eastAsia="仿宋_GB2312" w:hAnsi="Calibri"/>
          <w:sz w:val="32"/>
          <w:szCs w:val="32"/>
        </w:rPr>
      </w:pPr>
      <w:r>
        <w:rPr>
          <w:rFonts w:ascii="仿宋_GB2312" w:eastAsia="仿宋_GB2312" w:hAnsi="Calibri" w:hint="eastAsia"/>
          <w:sz w:val="32"/>
          <w:szCs w:val="32"/>
        </w:rPr>
        <w:t>6.申报系统上传的证明材料，图像应清晰完整，不可颠倒。涉及多页的，应扫描或用图像软件合成为一个文件。</w:t>
      </w:r>
    </w:p>
    <w:p w:rsidR="008C13F9" w:rsidRDefault="008C13F9" w:rsidP="008C13F9">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7.联系电话应填写准确。</w:t>
      </w:r>
    </w:p>
    <w:p w:rsidR="009B260C" w:rsidRDefault="009B260C">
      <w:pPr>
        <w:widowControl/>
        <w:jc w:val="left"/>
        <w:rPr>
          <w:rFonts w:ascii="黑体" w:eastAsia="黑体" w:hAnsi="黑体" w:cs="黑体"/>
          <w:sz w:val="32"/>
          <w:szCs w:val="32"/>
        </w:rPr>
      </w:pPr>
      <w:r>
        <w:rPr>
          <w:rFonts w:ascii="黑体" w:eastAsia="黑体" w:hAnsi="黑体" w:cs="黑体"/>
          <w:sz w:val="32"/>
          <w:szCs w:val="32"/>
        </w:rPr>
        <w:br w:type="page"/>
      </w:r>
    </w:p>
    <w:p w:rsidR="008C13F9" w:rsidRDefault="008C13F9" w:rsidP="008C13F9">
      <w:pPr>
        <w:spacing w:line="600" w:lineRule="exact"/>
        <w:outlineLvl w:val="0"/>
        <w:rPr>
          <w:rFonts w:ascii="仿宋" w:eastAsia="仿宋" w:hAnsi="仿宋"/>
          <w:sz w:val="32"/>
          <w:szCs w:val="32"/>
        </w:rPr>
      </w:pPr>
      <w:r>
        <w:rPr>
          <w:rFonts w:ascii="黑体" w:eastAsia="黑体" w:hAnsi="黑体" w:cs="黑体" w:hint="eastAsia"/>
          <w:sz w:val="32"/>
          <w:szCs w:val="32"/>
        </w:rPr>
        <w:lastRenderedPageBreak/>
        <w:t>附件3</w:t>
      </w:r>
    </w:p>
    <w:p w:rsidR="008C13F9" w:rsidRDefault="008C13F9" w:rsidP="008C13F9">
      <w:pPr>
        <w:spacing w:line="600" w:lineRule="exact"/>
        <w:jc w:val="center"/>
        <w:rPr>
          <w:rFonts w:ascii="方正小标宋简体" w:eastAsia="方正小标宋简体" w:hAnsi="方正小标宋简体" w:cs="方正小标宋简体"/>
          <w:sz w:val="40"/>
          <w:szCs w:val="36"/>
        </w:rPr>
      </w:pPr>
      <w:r>
        <w:rPr>
          <w:rFonts w:ascii="方正小标宋简体" w:eastAsia="方正小标宋简体" w:hAnsi="方正小标宋简体" w:cs="方正小标宋简体" w:hint="eastAsia"/>
          <w:sz w:val="40"/>
          <w:szCs w:val="36"/>
        </w:rPr>
        <w:t>推荐申报专业技术职称“六公开”监督卡</w:t>
      </w:r>
    </w:p>
    <w:p w:rsidR="008C13F9" w:rsidRDefault="008C13F9" w:rsidP="008C13F9">
      <w:pPr>
        <w:spacing w:line="600" w:lineRule="exact"/>
        <w:jc w:val="center"/>
        <w:rPr>
          <w:rFonts w:ascii="方正小标宋简体" w:eastAsia="方正小标宋简体" w:hAnsi="方正小标宋简体" w:cs="方正小标宋简体"/>
          <w:sz w:val="36"/>
          <w:szCs w:val="36"/>
        </w:rPr>
      </w:pPr>
    </w:p>
    <w:p w:rsidR="008C13F9" w:rsidRDefault="008C13F9" w:rsidP="008C13F9">
      <w:pPr>
        <w:spacing w:afterLines="20"/>
        <w:rPr>
          <w:rFonts w:ascii="宋体"/>
          <w:sz w:val="24"/>
        </w:rPr>
      </w:pPr>
      <w:r>
        <w:rPr>
          <w:rFonts w:ascii="宋体" w:hAnsi="宋体" w:hint="eastAsia"/>
          <w:sz w:val="24"/>
        </w:rPr>
        <w:t>单位(盖章)：                                                   年   月   日</w:t>
      </w:r>
    </w:p>
    <w:tbl>
      <w:tblPr>
        <w:tblW w:w="94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838"/>
        <w:gridCol w:w="61"/>
        <w:gridCol w:w="581"/>
        <w:gridCol w:w="992"/>
        <w:gridCol w:w="326"/>
        <w:gridCol w:w="1899"/>
        <w:gridCol w:w="327"/>
        <w:gridCol w:w="850"/>
        <w:gridCol w:w="722"/>
        <w:gridCol w:w="696"/>
        <w:gridCol w:w="1203"/>
      </w:tblGrid>
      <w:tr w:rsidR="008C13F9" w:rsidTr="00B009FF">
        <w:trPr>
          <w:trHeight w:hRule="exact" w:val="851"/>
          <w:jc w:val="center"/>
        </w:trPr>
        <w:tc>
          <w:tcPr>
            <w:tcW w:w="2480" w:type="dxa"/>
            <w:gridSpan w:val="3"/>
            <w:tcBorders>
              <w:top w:val="single" w:sz="8"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 w:val="24"/>
                <w:szCs w:val="21"/>
              </w:rPr>
            </w:pPr>
            <w:r>
              <w:rPr>
                <w:rFonts w:ascii="宋体" w:hAnsi="宋体" w:hint="eastAsia"/>
                <w:spacing w:val="4"/>
                <w:sz w:val="24"/>
                <w:szCs w:val="21"/>
              </w:rPr>
              <w:t>专业技术人员总数</w:t>
            </w:r>
          </w:p>
        </w:tc>
        <w:tc>
          <w:tcPr>
            <w:tcW w:w="992" w:type="dxa"/>
            <w:tcBorders>
              <w:top w:val="single" w:sz="8"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 w:val="24"/>
                <w:szCs w:val="21"/>
              </w:rPr>
            </w:pPr>
          </w:p>
        </w:tc>
        <w:tc>
          <w:tcPr>
            <w:tcW w:w="2552" w:type="dxa"/>
            <w:gridSpan w:val="3"/>
            <w:tcBorders>
              <w:top w:val="single" w:sz="8" w:space="0" w:color="auto"/>
              <w:left w:val="single" w:sz="6" w:space="0" w:color="auto"/>
              <w:bottom w:val="single" w:sz="6" w:space="0" w:color="auto"/>
              <w:right w:val="single" w:sz="6" w:space="0" w:color="auto"/>
            </w:tcBorders>
            <w:vAlign w:val="center"/>
          </w:tcPr>
          <w:p w:rsidR="008C13F9" w:rsidRDefault="008C13F9" w:rsidP="00B009FF">
            <w:pPr>
              <w:ind w:leftChars="-68" w:left="-143" w:rightChars="-35" w:right="-73"/>
              <w:jc w:val="center"/>
              <w:rPr>
                <w:rFonts w:ascii="宋体"/>
                <w:spacing w:val="4"/>
                <w:sz w:val="24"/>
                <w:szCs w:val="21"/>
              </w:rPr>
            </w:pPr>
            <w:r>
              <w:rPr>
                <w:rFonts w:ascii="宋体" w:hAnsi="宋体" w:hint="eastAsia"/>
                <w:spacing w:val="4"/>
                <w:sz w:val="24"/>
                <w:szCs w:val="21"/>
              </w:rPr>
              <w:t>实际参加推荐的人数</w:t>
            </w:r>
          </w:p>
        </w:tc>
        <w:tc>
          <w:tcPr>
            <w:tcW w:w="850" w:type="dxa"/>
            <w:tcBorders>
              <w:top w:val="single" w:sz="8"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 w:val="24"/>
                <w:szCs w:val="21"/>
              </w:rPr>
            </w:pPr>
          </w:p>
        </w:tc>
        <w:tc>
          <w:tcPr>
            <w:tcW w:w="1418" w:type="dxa"/>
            <w:gridSpan w:val="2"/>
            <w:tcBorders>
              <w:top w:val="single" w:sz="8"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8C13F9" w:rsidRDefault="008C13F9" w:rsidP="00B009FF">
            <w:pPr>
              <w:jc w:val="center"/>
              <w:rPr>
                <w:rFonts w:ascii="宋体"/>
                <w:spacing w:val="4"/>
                <w:sz w:val="24"/>
                <w:szCs w:val="21"/>
              </w:rPr>
            </w:pPr>
            <w:r>
              <w:rPr>
                <w:rFonts w:ascii="宋体" w:hAnsi="宋体" w:hint="eastAsia"/>
                <w:spacing w:val="4"/>
                <w:sz w:val="24"/>
                <w:szCs w:val="21"/>
              </w:rPr>
              <w:t>被 推 荐</w:t>
            </w:r>
          </w:p>
          <w:p w:rsidR="008C13F9" w:rsidRDefault="008C13F9" w:rsidP="00B009FF">
            <w:pPr>
              <w:jc w:val="center"/>
              <w:rPr>
                <w:rFonts w:ascii="宋体"/>
                <w:spacing w:val="4"/>
                <w:sz w:val="24"/>
                <w:szCs w:val="21"/>
              </w:rPr>
            </w:pPr>
            <w:r>
              <w:rPr>
                <w:rFonts w:ascii="宋体" w:hAnsi="宋体" w:hint="eastAsia"/>
                <w:spacing w:val="4"/>
                <w:sz w:val="24"/>
                <w:szCs w:val="21"/>
              </w:rPr>
              <w:t>申</w:t>
            </w:r>
            <w:r>
              <w:rPr>
                <w:rFonts w:ascii="宋体" w:hAnsi="宋体" w:hint="eastAsia"/>
                <w:kern w:val="0"/>
                <w:sz w:val="24"/>
                <w:szCs w:val="21"/>
              </w:rPr>
              <w:t>报人数</w:t>
            </w:r>
          </w:p>
        </w:tc>
        <w:tc>
          <w:tcPr>
            <w:tcW w:w="1203" w:type="dxa"/>
            <w:tcBorders>
              <w:top w:val="single" w:sz="8"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 w:val="24"/>
                <w:szCs w:val="21"/>
              </w:rPr>
            </w:pPr>
          </w:p>
        </w:tc>
      </w:tr>
      <w:tr w:rsidR="008C13F9" w:rsidTr="00B009FF">
        <w:trPr>
          <w:trHeight w:hRule="exact" w:val="1474"/>
          <w:jc w:val="center"/>
        </w:trPr>
        <w:tc>
          <w:tcPr>
            <w:tcW w:w="1838" w:type="dxa"/>
            <w:tcBorders>
              <w:top w:val="single" w:sz="6" w:space="0" w:color="auto"/>
              <w:left w:val="single" w:sz="8" w:space="0" w:color="auto"/>
              <w:bottom w:val="single" w:sz="6" w:space="0" w:color="auto"/>
              <w:right w:val="single" w:sz="6" w:space="0" w:color="auto"/>
            </w:tcBorders>
            <w:vAlign w:val="center"/>
          </w:tcPr>
          <w:p w:rsidR="008C13F9" w:rsidRDefault="008C13F9" w:rsidP="00B009FF">
            <w:pPr>
              <w:tabs>
                <w:tab w:val="left" w:pos="1095"/>
              </w:tabs>
              <w:jc w:val="center"/>
              <w:rPr>
                <w:rFonts w:ascii="宋体"/>
                <w:spacing w:val="4"/>
                <w:sz w:val="24"/>
                <w:szCs w:val="21"/>
              </w:rPr>
            </w:pPr>
            <w:r>
              <w:rPr>
                <w:rFonts w:ascii="宋体" w:hAnsi="宋体" w:hint="eastAsia"/>
                <w:spacing w:val="4"/>
                <w:sz w:val="24"/>
                <w:szCs w:val="21"/>
              </w:rPr>
              <w:t>“六公开”</w:t>
            </w:r>
          </w:p>
          <w:p w:rsidR="008C13F9" w:rsidRDefault="008C13F9" w:rsidP="00B009FF">
            <w:pPr>
              <w:tabs>
                <w:tab w:val="left" w:pos="1095"/>
              </w:tabs>
              <w:jc w:val="center"/>
              <w:rPr>
                <w:rFonts w:ascii="宋体"/>
                <w:spacing w:val="4"/>
                <w:sz w:val="24"/>
                <w:szCs w:val="21"/>
              </w:rPr>
            </w:pPr>
            <w:r>
              <w:rPr>
                <w:rFonts w:ascii="宋体" w:hAnsi="宋体" w:hint="eastAsia"/>
                <w:spacing w:val="4"/>
                <w:sz w:val="24"/>
                <w:szCs w:val="21"/>
              </w:rPr>
              <w:t>内    容</w:t>
            </w:r>
          </w:p>
        </w:tc>
        <w:tc>
          <w:tcPr>
            <w:tcW w:w="7657" w:type="dxa"/>
            <w:gridSpan w:val="10"/>
            <w:tcBorders>
              <w:top w:val="single" w:sz="6" w:space="0" w:color="auto"/>
              <w:left w:val="single" w:sz="6" w:space="0" w:color="auto"/>
              <w:bottom w:val="single" w:sz="6" w:space="0" w:color="auto"/>
              <w:right w:val="single" w:sz="8" w:space="0" w:color="auto"/>
            </w:tcBorders>
            <w:vAlign w:val="center"/>
          </w:tcPr>
          <w:p w:rsidR="008C13F9" w:rsidRDefault="008C13F9" w:rsidP="00B009FF">
            <w:pPr>
              <w:spacing w:line="360" w:lineRule="exact"/>
              <w:rPr>
                <w:rFonts w:ascii="宋体"/>
                <w:spacing w:val="4"/>
                <w:sz w:val="24"/>
                <w:szCs w:val="21"/>
              </w:rPr>
            </w:pPr>
            <w:r>
              <w:rPr>
                <w:rFonts w:ascii="宋体" w:hAnsi="宋体" w:hint="eastAsia"/>
                <w:spacing w:val="4"/>
                <w:sz w:val="24"/>
                <w:szCs w:val="21"/>
              </w:rPr>
              <w:t>1、公开专业技术岗位数        4、公开申报人述职</w:t>
            </w:r>
          </w:p>
          <w:p w:rsidR="008C13F9" w:rsidRDefault="008C13F9" w:rsidP="00B009FF">
            <w:pPr>
              <w:spacing w:line="360" w:lineRule="exact"/>
              <w:rPr>
                <w:rFonts w:ascii="宋体"/>
                <w:spacing w:val="4"/>
                <w:sz w:val="24"/>
                <w:szCs w:val="21"/>
              </w:rPr>
            </w:pPr>
            <w:r>
              <w:rPr>
                <w:rFonts w:ascii="宋体" w:hAnsi="宋体" w:hint="eastAsia"/>
                <w:spacing w:val="4"/>
                <w:sz w:val="24"/>
                <w:szCs w:val="21"/>
              </w:rPr>
              <w:t>2、公开任职条件              5、公开申报人的评审材料</w:t>
            </w:r>
          </w:p>
          <w:p w:rsidR="008C13F9" w:rsidRDefault="008C13F9" w:rsidP="00B009FF">
            <w:pPr>
              <w:spacing w:line="360" w:lineRule="exact"/>
              <w:rPr>
                <w:rFonts w:ascii="宋体"/>
                <w:spacing w:val="4"/>
                <w:sz w:val="24"/>
                <w:szCs w:val="21"/>
              </w:rPr>
            </w:pPr>
            <w:r>
              <w:rPr>
                <w:rFonts w:ascii="宋体" w:hAnsi="宋体" w:hint="eastAsia"/>
                <w:spacing w:val="4"/>
                <w:sz w:val="24"/>
                <w:szCs w:val="21"/>
              </w:rPr>
              <w:t>3、公开推荐办法              6、公开被推荐申报人员名单</w:t>
            </w:r>
          </w:p>
        </w:tc>
      </w:tr>
      <w:tr w:rsidR="008C13F9" w:rsidTr="00B009FF">
        <w:trPr>
          <w:trHeight w:val="567"/>
          <w:jc w:val="center"/>
        </w:trPr>
        <w:tc>
          <w:tcPr>
            <w:tcW w:w="9495" w:type="dxa"/>
            <w:gridSpan w:val="11"/>
            <w:tcBorders>
              <w:top w:val="single" w:sz="6" w:space="0" w:color="auto"/>
              <w:left w:val="single" w:sz="8" w:space="0" w:color="auto"/>
              <w:bottom w:val="single" w:sz="6" w:space="0" w:color="auto"/>
              <w:right w:val="single" w:sz="8" w:space="0" w:color="auto"/>
            </w:tcBorders>
            <w:vAlign w:val="center"/>
          </w:tcPr>
          <w:p w:rsidR="008C13F9" w:rsidRDefault="008C13F9" w:rsidP="00B009FF">
            <w:pPr>
              <w:jc w:val="center"/>
              <w:rPr>
                <w:rFonts w:ascii="宋体"/>
                <w:spacing w:val="12"/>
                <w:sz w:val="24"/>
                <w:szCs w:val="21"/>
              </w:rPr>
            </w:pPr>
            <w:r>
              <w:rPr>
                <w:rFonts w:ascii="宋体" w:hAnsi="宋体" w:hint="eastAsia"/>
                <w:spacing w:val="12"/>
                <w:sz w:val="24"/>
                <w:szCs w:val="21"/>
              </w:rPr>
              <w:t>如果认为单位做到了上述要求，请在下面栏目中签名</w:t>
            </w:r>
          </w:p>
        </w:tc>
      </w:tr>
      <w:tr w:rsidR="008C13F9" w:rsidTr="00B009FF">
        <w:trPr>
          <w:trHeight w:val="567"/>
          <w:jc w:val="center"/>
        </w:trPr>
        <w:tc>
          <w:tcPr>
            <w:tcW w:w="9495" w:type="dxa"/>
            <w:gridSpan w:val="11"/>
            <w:tcBorders>
              <w:top w:val="single" w:sz="6" w:space="0" w:color="auto"/>
              <w:left w:val="single" w:sz="8" w:space="0" w:color="auto"/>
              <w:bottom w:val="single" w:sz="6" w:space="0" w:color="auto"/>
              <w:right w:val="single" w:sz="8" w:space="0" w:color="auto"/>
            </w:tcBorders>
            <w:vAlign w:val="center"/>
          </w:tcPr>
          <w:p w:rsidR="008C13F9" w:rsidRDefault="008C13F9" w:rsidP="00B009FF">
            <w:pPr>
              <w:jc w:val="center"/>
              <w:rPr>
                <w:rFonts w:ascii="宋体"/>
                <w:spacing w:val="4"/>
                <w:sz w:val="24"/>
                <w:szCs w:val="21"/>
              </w:rPr>
            </w:pPr>
            <w:r>
              <w:rPr>
                <w:rFonts w:ascii="宋体" w:hAnsi="宋体" w:hint="eastAsia"/>
                <w:spacing w:val="4"/>
                <w:sz w:val="24"/>
                <w:szCs w:val="21"/>
              </w:rPr>
              <w:t>全体专业技术人员或专业技术人员代表</w:t>
            </w:r>
          </w:p>
        </w:tc>
      </w:tr>
      <w:tr w:rsidR="008C13F9" w:rsidTr="00B009FF">
        <w:trPr>
          <w:trHeight w:hRule="exact" w:val="45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45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45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45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45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45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45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454"/>
          <w:jc w:val="center"/>
        </w:trPr>
        <w:tc>
          <w:tcPr>
            <w:tcW w:w="1899" w:type="dxa"/>
            <w:gridSpan w:val="2"/>
            <w:tcBorders>
              <w:top w:val="single" w:sz="6" w:space="0" w:color="auto"/>
              <w:left w:val="single" w:sz="8" w:space="0" w:color="auto"/>
              <w:bottom w:val="single" w:sz="8"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8"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8"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8"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8"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624"/>
          <w:jc w:val="center"/>
        </w:trPr>
        <w:tc>
          <w:tcPr>
            <w:tcW w:w="1899" w:type="dxa"/>
            <w:gridSpan w:val="2"/>
            <w:tcBorders>
              <w:top w:val="single" w:sz="8"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 w:val="24"/>
                <w:szCs w:val="21"/>
              </w:rPr>
            </w:pPr>
            <w:r>
              <w:rPr>
                <w:rFonts w:ascii="宋体" w:hAnsi="宋体" w:hint="eastAsia"/>
                <w:spacing w:val="30"/>
                <w:kern w:val="0"/>
                <w:sz w:val="24"/>
                <w:szCs w:val="21"/>
              </w:rPr>
              <w:t>单位人事</w:t>
            </w:r>
          </w:p>
          <w:p w:rsidR="008C13F9" w:rsidRDefault="008C13F9" w:rsidP="00B009FF">
            <w:pPr>
              <w:jc w:val="center"/>
              <w:rPr>
                <w:rFonts w:ascii="宋体"/>
                <w:spacing w:val="4"/>
                <w:sz w:val="24"/>
                <w:szCs w:val="21"/>
              </w:rPr>
            </w:pPr>
            <w:r>
              <w:rPr>
                <w:rFonts w:ascii="宋体" w:hAnsi="宋体" w:hint="eastAsia"/>
                <w:spacing w:val="4"/>
                <w:sz w:val="24"/>
                <w:szCs w:val="21"/>
              </w:rPr>
              <w:t>部门</w:t>
            </w:r>
            <w:r>
              <w:rPr>
                <w:rFonts w:ascii="宋体" w:hAnsi="宋体" w:hint="eastAsia"/>
                <w:kern w:val="0"/>
                <w:sz w:val="24"/>
                <w:szCs w:val="21"/>
              </w:rPr>
              <w:t>负责人</w:t>
            </w:r>
          </w:p>
        </w:tc>
        <w:tc>
          <w:tcPr>
            <w:tcW w:w="1899" w:type="dxa"/>
            <w:gridSpan w:val="3"/>
            <w:tcBorders>
              <w:top w:val="single" w:sz="8"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8"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8"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8"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624"/>
          <w:jc w:val="center"/>
        </w:trPr>
        <w:tc>
          <w:tcPr>
            <w:tcW w:w="1899" w:type="dxa"/>
            <w:gridSpan w:val="2"/>
            <w:tcBorders>
              <w:top w:val="single" w:sz="6" w:space="0" w:color="auto"/>
              <w:left w:val="single" w:sz="8" w:space="0" w:color="auto"/>
              <w:bottom w:val="single" w:sz="6" w:space="0" w:color="auto"/>
              <w:right w:val="single" w:sz="6" w:space="0" w:color="auto"/>
            </w:tcBorders>
            <w:vAlign w:val="center"/>
          </w:tcPr>
          <w:p w:rsidR="008C13F9" w:rsidRDefault="008C13F9" w:rsidP="00B009FF">
            <w:pPr>
              <w:jc w:val="center"/>
              <w:rPr>
                <w:rFonts w:ascii="宋体"/>
                <w:spacing w:val="4"/>
                <w:sz w:val="24"/>
                <w:szCs w:val="21"/>
              </w:rPr>
            </w:pPr>
            <w:r>
              <w:rPr>
                <w:rFonts w:ascii="宋体" w:hAnsi="宋体" w:hint="eastAsia"/>
                <w:spacing w:val="30"/>
                <w:kern w:val="0"/>
                <w:sz w:val="24"/>
                <w:szCs w:val="21"/>
              </w:rPr>
              <w:t>单位领导</w:t>
            </w: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6"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6" w:space="0" w:color="auto"/>
              <w:right w:val="single" w:sz="8" w:space="0" w:color="auto"/>
            </w:tcBorders>
            <w:vAlign w:val="center"/>
          </w:tcPr>
          <w:p w:rsidR="008C13F9" w:rsidRDefault="008C13F9" w:rsidP="00B009FF">
            <w:pPr>
              <w:jc w:val="center"/>
              <w:rPr>
                <w:rFonts w:ascii="宋体"/>
                <w:spacing w:val="4"/>
                <w:szCs w:val="21"/>
              </w:rPr>
            </w:pPr>
          </w:p>
        </w:tc>
      </w:tr>
      <w:tr w:rsidR="008C13F9" w:rsidTr="00B009FF">
        <w:trPr>
          <w:trHeight w:hRule="exact" w:val="624"/>
          <w:jc w:val="center"/>
        </w:trPr>
        <w:tc>
          <w:tcPr>
            <w:tcW w:w="1899" w:type="dxa"/>
            <w:gridSpan w:val="2"/>
            <w:tcBorders>
              <w:top w:val="single" w:sz="6" w:space="0" w:color="auto"/>
              <w:left w:val="single" w:sz="8" w:space="0" w:color="auto"/>
              <w:bottom w:val="single" w:sz="8" w:space="0" w:color="auto"/>
              <w:right w:val="single" w:sz="6" w:space="0" w:color="auto"/>
            </w:tcBorders>
            <w:vAlign w:val="center"/>
          </w:tcPr>
          <w:p w:rsidR="008C13F9" w:rsidRDefault="008C13F9" w:rsidP="00B009FF">
            <w:pPr>
              <w:jc w:val="center"/>
              <w:rPr>
                <w:rFonts w:ascii="宋体" w:hAnsi="宋体"/>
                <w:spacing w:val="30"/>
                <w:kern w:val="0"/>
                <w:sz w:val="24"/>
                <w:szCs w:val="21"/>
              </w:rPr>
            </w:pPr>
          </w:p>
        </w:tc>
        <w:tc>
          <w:tcPr>
            <w:tcW w:w="1899" w:type="dxa"/>
            <w:gridSpan w:val="3"/>
            <w:tcBorders>
              <w:top w:val="single" w:sz="6" w:space="0" w:color="auto"/>
              <w:left w:val="single" w:sz="6" w:space="0" w:color="auto"/>
              <w:bottom w:val="single" w:sz="8" w:space="0" w:color="auto"/>
              <w:right w:val="single" w:sz="6" w:space="0" w:color="auto"/>
            </w:tcBorders>
            <w:vAlign w:val="center"/>
          </w:tcPr>
          <w:p w:rsidR="008C13F9" w:rsidRDefault="008C13F9" w:rsidP="00B009FF">
            <w:pPr>
              <w:jc w:val="center"/>
              <w:rPr>
                <w:rFonts w:ascii="宋体"/>
                <w:spacing w:val="4"/>
                <w:szCs w:val="21"/>
              </w:rPr>
            </w:pPr>
          </w:p>
        </w:tc>
        <w:tc>
          <w:tcPr>
            <w:tcW w:w="1899" w:type="dxa"/>
            <w:tcBorders>
              <w:top w:val="single" w:sz="6" w:space="0" w:color="auto"/>
              <w:left w:val="single" w:sz="6" w:space="0" w:color="auto"/>
              <w:bottom w:val="single" w:sz="8"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3"/>
            <w:tcBorders>
              <w:top w:val="single" w:sz="6" w:space="0" w:color="auto"/>
              <w:left w:val="single" w:sz="6" w:space="0" w:color="auto"/>
              <w:bottom w:val="single" w:sz="8" w:space="0" w:color="auto"/>
              <w:right w:val="single" w:sz="6" w:space="0" w:color="auto"/>
            </w:tcBorders>
            <w:vAlign w:val="center"/>
          </w:tcPr>
          <w:p w:rsidR="008C13F9" w:rsidRDefault="008C13F9" w:rsidP="00B009FF">
            <w:pPr>
              <w:jc w:val="center"/>
              <w:rPr>
                <w:rFonts w:ascii="宋体"/>
                <w:spacing w:val="4"/>
                <w:szCs w:val="21"/>
              </w:rPr>
            </w:pPr>
          </w:p>
        </w:tc>
        <w:tc>
          <w:tcPr>
            <w:tcW w:w="1899" w:type="dxa"/>
            <w:gridSpan w:val="2"/>
            <w:tcBorders>
              <w:top w:val="single" w:sz="6" w:space="0" w:color="auto"/>
              <w:left w:val="single" w:sz="6" w:space="0" w:color="auto"/>
              <w:bottom w:val="single" w:sz="8" w:space="0" w:color="auto"/>
              <w:right w:val="single" w:sz="8" w:space="0" w:color="auto"/>
            </w:tcBorders>
            <w:vAlign w:val="center"/>
          </w:tcPr>
          <w:p w:rsidR="008C13F9" w:rsidRDefault="008C13F9" w:rsidP="00B009FF">
            <w:pPr>
              <w:jc w:val="center"/>
              <w:rPr>
                <w:rFonts w:ascii="宋体"/>
                <w:spacing w:val="4"/>
                <w:szCs w:val="21"/>
              </w:rPr>
            </w:pPr>
          </w:p>
        </w:tc>
      </w:tr>
    </w:tbl>
    <w:p w:rsidR="008C13F9" w:rsidRDefault="008C13F9" w:rsidP="008C13F9">
      <w:pPr>
        <w:ind w:leftChars="114" w:left="1079" w:hangingChars="350" w:hanging="840"/>
        <w:rPr>
          <w:rFonts w:ascii="宋体"/>
          <w:sz w:val="24"/>
        </w:rPr>
      </w:pPr>
      <w:r>
        <w:rPr>
          <w:rFonts w:ascii="宋体" w:hAnsi="宋体" w:hint="eastAsia"/>
          <w:sz w:val="24"/>
        </w:rPr>
        <w:t>注：1．单位人数少的由全体专业技术人员签名，人数较多的可由下属二级单位推选出一定数量的代表签名。</w:t>
      </w:r>
    </w:p>
    <w:p w:rsidR="008C13F9" w:rsidRDefault="008C13F9" w:rsidP="008C13F9">
      <w:pPr>
        <w:ind w:firstLineChars="300" w:firstLine="720"/>
        <w:rPr>
          <w:rFonts w:ascii="宋体"/>
          <w:sz w:val="24"/>
        </w:rPr>
      </w:pPr>
      <w:r>
        <w:rPr>
          <w:rFonts w:ascii="宋体" w:hAnsi="宋体" w:hint="eastAsia"/>
          <w:sz w:val="24"/>
        </w:rPr>
        <w:t>2．未签名人员要另外注明原因。</w:t>
      </w:r>
    </w:p>
    <w:p w:rsidR="008C13F9" w:rsidRDefault="008C13F9" w:rsidP="008C13F9">
      <w:pPr>
        <w:ind w:firstLineChars="300" w:firstLine="720"/>
        <w:rPr>
          <w:rFonts w:ascii="宋体" w:hAnsi="宋体"/>
          <w:sz w:val="24"/>
        </w:rPr>
      </w:pPr>
      <w:r>
        <w:rPr>
          <w:rFonts w:ascii="宋体" w:hAnsi="宋体" w:hint="eastAsia"/>
          <w:sz w:val="24"/>
        </w:rPr>
        <w:t>3．此卡报相应评审委员会和人事部门各一份。</w:t>
      </w:r>
    </w:p>
    <w:p w:rsidR="008C13F9" w:rsidRDefault="008C13F9" w:rsidP="008C13F9">
      <w:pPr>
        <w:spacing w:line="104" w:lineRule="exact"/>
        <w:rPr>
          <w:sz w:val="28"/>
          <w:szCs w:val="28"/>
        </w:rPr>
      </w:pPr>
    </w:p>
    <w:p w:rsidR="008C13F9" w:rsidRDefault="008C13F9" w:rsidP="008C13F9">
      <w:pPr>
        <w:ind w:firstLineChars="2500" w:firstLine="5250"/>
      </w:pPr>
    </w:p>
    <w:p w:rsidR="008C13F9" w:rsidRPr="006960A8" w:rsidRDefault="008C13F9" w:rsidP="008C13F9">
      <w:pPr>
        <w:ind w:firstLineChars="2000" w:firstLine="4800"/>
        <w:rPr>
          <w:rFonts w:ascii="黑体" w:eastAsia="黑体" w:hAnsi="黑体"/>
          <w:sz w:val="24"/>
        </w:rPr>
      </w:pPr>
      <w:r w:rsidRPr="006960A8">
        <w:rPr>
          <w:rFonts w:ascii="黑体" w:eastAsia="黑体" w:hAnsi="黑体" w:hint="eastAsia"/>
          <w:sz w:val="24"/>
        </w:rPr>
        <w:t>山东省人力资源和社会保障厅制</w:t>
      </w:r>
    </w:p>
    <w:p w:rsidR="008C13F9" w:rsidRDefault="008C13F9" w:rsidP="008C13F9">
      <w:pPr>
        <w:widowControl/>
        <w:jc w:val="left"/>
        <w:rPr>
          <w:rFonts w:ascii="仿宋_GB2312" w:eastAsia="仿宋_GB2312"/>
          <w:sz w:val="32"/>
          <w:szCs w:val="32"/>
        </w:rPr>
      </w:pPr>
      <w:r>
        <w:rPr>
          <w:rFonts w:ascii="仿宋_GB2312" w:eastAsia="仿宋_GB2312"/>
          <w:sz w:val="32"/>
          <w:szCs w:val="32"/>
        </w:rPr>
        <w:br w:type="page"/>
      </w:r>
    </w:p>
    <w:p w:rsidR="008C13F9" w:rsidRDefault="008C13F9" w:rsidP="008C13F9">
      <w:pPr>
        <w:overflowPunct w:val="0"/>
        <w:spacing w:line="580" w:lineRule="exact"/>
        <w:jc w:val="left"/>
        <w:rPr>
          <w:rFonts w:ascii="黑体" w:eastAsia="黑体" w:hAnsi="黑体"/>
          <w:sz w:val="32"/>
          <w:szCs w:val="32"/>
        </w:rPr>
      </w:pPr>
      <w:r>
        <w:rPr>
          <w:rFonts w:ascii="黑体" w:eastAsia="黑体" w:hAnsi="黑体" w:hint="eastAsia"/>
          <w:sz w:val="32"/>
          <w:szCs w:val="32"/>
        </w:rPr>
        <w:lastRenderedPageBreak/>
        <w:t>附件4</w:t>
      </w:r>
    </w:p>
    <w:p w:rsidR="008C13F9" w:rsidRDefault="008C13F9" w:rsidP="008C13F9">
      <w:pPr>
        <w:overflowPunct w:val="0"/>
        <w:spacing w:line="580" w:lineRule="exact"/>
        <w:jc w:val="left"/>
        <w:rPr>
          <w:rFonts w:ascii="仿宋_GB2312" w:hAnsi="宋体"/>
        </w:rPr>
      </w:pPr>
    </w:p>
    <w:p w:rsidR="008C13F9" w:rsidRDefault="008C13F9" w:rsidP="008C13F9">
      <w:pPr>
        <w:overflowPunct w:val="0"/>
        <w:spacing w:line="58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山东省会计人员高级会计师职称标准条件</w:t>
      </w:r>
    </w:p>
    <w:p w:rsidR="008C13F9" w:rsidRDefault="008C13F9" w:rsidP="008C13F9">
      <w:pPr>
        <w:overflowPunct w:val="0"/>
        <w:spacing w:line="580" w:lineRule="exact"/>
        <w:jc w:val="center"/>
        <w:rPr>
          <w:rFonts w:ascii="宋体" w:hAnsi="宋体"/>
          <w:b/>
          <w:sz w:val="24"/>
        </w:rPr>
      </w:pPr>
    </w:p>
    <w:p w:rsidR="008C13F9" w:rsidRDefault="008C13F9" w:rsidP="008C13F9">
      <w:pPr>
        <w:overflowPunct w:val="0"/>
        <w:spacing w:line="580" w:lineRule="exact"/>
        <w:jc w:val="center"/>
        <w:rPr>
          <w:rFonts w:ascii="黑体" w:eastAsia="黑体" w:hAnsi="黑体"/>
          <w:sz w:val="32"/>
          <w:szCs w:val="32"/>
        </w:rPr>
      </w:pPr>
      <w:r>
        <w:rPr>
          <w:rFonts w:ascii="黑体" w:eastAsia="黑体" w:hAnsi="黑体" w:hint="eastAsia"/>
          <w:sz w:val="32"/>
          <w:szCs w:val="32"/>
        </w:rPr>
        <w:t>第一章  总则</w:t>
      </w:r>
    </w:p>
    <w:p w:rsidR="008C13F9" w:rsidRDefault="008C13F9" w:rsidP="008C13F9">
      <w:pPr>
        <w:overflowPunct w:val="0"/>
        <w:spacing w:line="580" w:lineRule="exact"/>
        <w:ind w:firstLineChars="200" w:firstLine="640"/>
        <w:rPr>
          <w:rFonts w:ascii="仿宋_GB2312" w:hAnsi="宋体"/>
          <w:sz w:val="32"/>
          <w:szCs w:val="32"/>
        </w:rPr>
      </w:pPr>
    </w:p>
    <w:p w:rsidR="008C13F9" w:rsidRDefault="008C13F9" w:rsidP="008C13F9">
      <w:pPr>
        <w:overflowPunct w:val="0"/>
        <w:spacing w:line="580" w:lineRule="exact"/>
        <w:ind w:firstLineChars="200" w:firstLine="640"/>
        <w:rPr>
          <w:rFonts w:ascii="仿宋_GB2312" w:eastAsia="仿宋_GB2312" w:hAnsi="黑体"/>
          <w:sz w:val="32"/>
          <w:szCs w:val="32"/>
        </w:rPr>
      </w:pPr>
      <w:r>
        <w:rPr>
          <w:rFonts w:ascii="楷体_GB2312" w:eastAsia="楷体_GB2312" w:hAnsi="黑体" w:hint="eastAsia"/>
          <w:sz w:val="32"/>
          <w:szCs w:val="32"/>
        </w:rPr>
        <w:t xml:space="preserve">第一条 </w:t>
      </w:r>
      <w:r>
        <w:rPr>
          <w:rFonts w:ascii="仿宋_GB2312" w:eastAsia="仿宋_GB2312" w:hAnsi="宋体" w:hint="eastAsia"/>
          <w:sz w:val="32"/>
          <w:szCs w:val="32"/>
        </w:rPr>
        <w:t>为适应经济社会发展对会计专业技术人才的需求，科学、客观、公正地评价会计专业技术人才，加强高层次会计人才队伍建设，根据《中华人民共和国会计法》《人力资源社会保障部财政部关于深化会计人员职称制度改革的指导意见》（人社部发〔</w:t>
      </w:r>
      <w:r>
        <w:rPr>
          <w:rFonts w:ascii="仿宋_GB2312" w:eastAsia="仿宋_GB2312" w:hAnsi="宋体"/>
          <w:sz w:val="32"/>
          <w:szCs w:val="32"/>
        </w:rPr>
        <w:t>2019〕8号），结合全省实际，制定本标准条件。</w:t>
      </w:r>
    </w:p>
    <w:p w:rsidR="008C13F9" w:rsidRDefault="008C13F9" w:rsidP="008C13F9">
      <w:pPr>
        <w:pStyle w:val="a5"/>
        <w:widowControl w:val="0"/>
        <w:overflowPunct w:val="0"/>
        <w:spacing w:before="0" w:beforeAutospacing="0" w:after="0" w:afterAutospacing="0" w:line="580" w:lineRule="exact"/>
        <w:ind w:firstLineChars="200" w:firstLine="640"/>
        <w:jc w:val="both"/>
        <w:textAlignment w:val="baseline"/>
        <w:rPr>
          <w:rFonts w:ascii="仿宋_GB2312" w:eastAsia="仿宋_GB2312" w:cs="Times New Roman"/>
          <w:kern w:val="2"/>
          <w:sz w:val="32"/>
          <w:szCs w:val="32"/>
        </w:rPr>
      </w:pPr>
      <w:r>
        <w:rPr>
          <w:rFonts w:ascii="楷体_GB2312" w:eastAsia="楷体_GB2312" w:hAnsi="黑体" w:cs="Times New Roman" w:hint="eastAsia"/>
          <w:kern w:val="2"/>
          <w:sz w:val="32"/>
          <w:szCs w:val="32"/>
        </w:rPr>
        <w:t xml:space="preserve">第二条 </w:t>
      </w:r>
      <w:r>
        <w:rPr>
          <w:rFonts w:ascii="仿宋_GB2312" w:eastAsia="仿宋_GB2312" w:cs="Times New Roman" w:hint="eastAsia"/>
          <w:kern w:val="2"/>
          <w:sz w:val="32"/>
          <w:szCs w:val="32"/>
        </w:rPr>
        <w:t>本标准条件适用于全省范围从事会计及相关工作的在职在岗人员。</w:t>
      </w:r>
    </w:p>
    <w:p w:rsidR="008C13F9" w:rsidRDefault="008C13F9" w:rsidP="008C13F9">
      <w:pPr>
        <w:pStyle w:val="a5"/>
        <w:widowControl w:val="0"/>
        <w:overflowPunct w:val="0"/>
        <w:spacing w:before="0" w:beforeAutospacing="0" w:after="0" w:afterAutospacing="0" w:line="580" w:lineRule="exact"/>
        <w:ind w:firstLineChars="200" w:firstLine="640"/>
        <w:jc w:val="both"/>
        <w:textAlignment w:val="baseline"/>
        <w:rPr>
          <w:rFonts w:ascii="仿宋_GB2312" w:eastAsia="仿宋_GB2312" w:cs="Times New Roman"/>
          <w:kern w:val="2"/>
          <w:sz w:val="32"/>
          <w:szCs w:val="32"/>
        </w:rPr>
      </w:pPr>
      <w:r>
        <w:rPr>
          <w:rFonts w:ascii="楷体_GB2312" w:eastAsia="楷体_GB2312" w:hAnsi="黑体" w:hint="eastAsia"/>
          <w:sz w:val="32"/>
          <w:szCs w:val="32"/>
        </w:rPr>
        <w:t>第</w:t>
      </w:r>
      <w:r>
        <w:rPr>
          <w:rFonts w:ascii="楷体_GB2312" w:eastAsia="楷体_GB2312" w:hAnsi="黑体" w:cs="Times New Roman" w:hint="eastAsia"/>
          <w:kern w:val="2"/>
          <w:sz w:val="32"/>
          <w:szCs w:val="32"/>
        </w:rPr>
        <w:t xml:space="preserve">三条 </w:t>
      </w:r>
      <w:r>
        <w:rPr>
          <w:rFonts w:ascii="仿宋_GB2312" w:eastAsia="仿宋_GB2312" w:cs="Times New Roman" w:hint="eastAsia"/>
          <w:kern w:val="2"/>
          <w:sz w:val="32"/>
          <w:szCs w:val="32"/>
        </w:rPr>
        <w:t>高级会计师职称实行考试与评审相结合的评价制度。凡申请参加高级会计师职称评审的人员，须参加全国统一组织的会计高级资格考试，取得成绩合格的，在有效期内方可申请参加评审。</w:t>
      </w:r>
    </w:p>
    <w:p w:rsidR="008C13F9" w:rsidRDefault="008C13F9" w:rsidP="008C13F9">
      <w:pPr>
        <w:pStyle w:val="a5"/>
        <w:widowControl w:val="0"/>
        <w:overflowPunct w:val="0"/>
        <w:spacing w:before="0" w:beforeAutospacing="0" w:after="0" w:afterAutospacing="0" w:line="580" w:lineRule="exact"/>
        <w:ind w:firstLineChars="200" w:firstLine="640"/>
        <w:textAlignment w:val="baseline"/>
        <w:rPr>
          <w:rFonts w:ascii="仿宋_GB2312" w:eastAsia="仿宋_GB2312" w:cs="Times New Roman"/>
          <w:kern w:val="2"/>
          <w:sz w:val="32"/>
          <w:szCs w:val="32"/>
        </w:rPr>
      </w:pPr>
    </w:p>
    <w:p w:rsidR="008C13F9" w:rsidRDefault="008C13F9" w:rsidP="008C13F9">
      <w:pPr>
        <w:overflowPunct w:val="0"/>
        <w:spacing w:line="580" w:lineRule="exact"/>
        <w:jc w:val="center"/>
        <w:rPr>
          <w:rFonts w:ascii="黑体" w:eastAsia="黑体" w:hAnsi="黑体"/>
          <w:sz w:val="32"/>
          <w:szCs w:val="32"/>
        </w:rPr>
      </w:pPr>
      <w:r>
        <w:rPr>
          <w:rFonts w:ascii="黑体" w:eastAsia="黑体" w:hAnsi="黑体" w:hint="eastAsia"/>
          <w:sz w:val="32"/>
          <w:szCs w:val="32"/>
        </w:rPr>
        <w:t>第二章  标准条件</w:t>
      </w:r>
    </w:p>
    <w:p w:rsidR="008C13F9" w:rsidRDefault="008C13F9" w:rsidP="008C13F9">
      <w:pPr>
        <w:overflowPunct w:val="0"/>
        <w:spacing w:line="580" w:lineRule="exact"/>
        <w:jc w:val="center"/>
        <w:rPr>
          <w:rFonts w:ascii="黑体" w:eastAsia="黑体" w:hAnsi="黑体"/>
          <w:sz w:val="32"/>
          <w:szCs w:val="32"/>
        </w:rPr>
      </w:pP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楷体_GB2312" w:eastAsia="楷体_GB2312" w:hAnsi="黑体" w:hint="eastAsia"/>
          <w:sz w:val="32"/>
          <w:szCs w:val="32"/>
        </w:rPr>
        <w:t xml:space="preserve">第四条 </w:t>
      </w:r>
      <w:r>
        <w:rPr>
          <w:rFonts w:ascii="仿宋_GB2312" w:eastAsia="仿宋_GB2312" w:hAnsi="宋体" w:hint="eastAsia"/>
          <w:sz w:val="32"/>
          <w:szCs w:val="32"/>
        </w:rPr>
        <w:t>基本条件</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（一）拥护中国共产党领导，遵守宪法及《中华人民共和国会计法》等法律法规，恪守职业道德，廉洁奉公，爱岗敬业，有</w:t>
      </w:r>
      <w:r>
        <w:rPr>
          <w:rFonts w:ascii="仿宋_GB2312" w:eastAsia="仿宋_GB2312" w:hAnsi="宋体" w:hint="eastAsia"/>
          <w:sz w:val="32"/>
          <w:szCs w:val="32"/>
        </w:rPr>
        <w:lastRenderedPageBreak/>
        <w:t>效履行岗位职责；</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（二）近五年各年度考核均为合格（称职）以上；</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（三）符合国家或省继续教育有关要求。</w:t>
      </w:r>
    </w:p>
    <w:p w:rsidR="008C13F9" w:rsidRDefault="008C13F9" w:rsidP="008C13F9">
      <w:pPr>
        <w:overflowPunct w:val="0"/>
        <w:spacing w:line="580" w:lineRule="exact"/>
        <w:ind w:firstLineChars="200" w:firstLine="640"/>
        <w:outlineLvl w:val="0"/>
        <w:rPr>
          <w:rFonts w:ascii="仿宋_GB2312" w:eastAsia="仿宋_GB2312" w:hAnsi="仿宋_GB2312"/>
          <w:sz w:val="32"/>
          <w:szCs w:val="32"/>
        </w:rPr>
      </w:pPr>
      <w:r>
        <w:rPr>
          <w:rFonts w:ascii="楷体_GB2312" w:eastAsia="楷体_GB2312" w:hAnsi="黑体" w:hint="eastAsia"/>
          <w:sz w:val="32"/>
          <w:szCs w:val="32"/>
        </w:rPr>
        <w:t xml:space="preserve">第五条 </w:t>
      </w:r>
      <w:r>
        <w:rPr>
          <w:rFonts w:ascii="仿宋_GB2312" w:eastAsia="仿宋_GB2312" w:hAnsi="仿宋_GB2312" w:hint="eastAsia"/>
          <w:sz w:val="32"/>
          <w:szCs w:val="32"/>
        </w:rPr>
        <w:t>学历（学位）及资历</w:t>
      </w:r>
    </w:p>
    <w:p w:rsidR="008C13F9" w:rsidRDefault="008C13F9" w:rsidP="008C13F9">
      <w:pPr>
        <w:overflowPunct w:val="0"/>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符合下列条件之一，方可报考高级会计师职称：</w:t>
      </w:r>
    </w:p>
    <w:p w:rsidR="008C13F9" w:rsidRDefault="008C13F9" w:rsidP="008C13F9">
      <w:pPr>
        <w:overflowPunct w:val="0"/>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（一）具备博士研究生学历或博士学位，取得会计师职称后，从事与会计师职责相关工作满</w:t>
      </w:r>
      <w:r>
        <w:rPr>
          <w:rFonts w:ascii="仿宋_GB2312" w:eastAsia="仿宋_GB2312" w:hAnsi="仿宋_GB2312"/>
          <w:sz w:val="32"/>
          <w:szCs w:val="32"/>
        </w:rPr>
        <w:t>2年；</w:t>
      </w:r>
    </w:p>
    <w:p w:rsidR="008C13F9" w:rsidRDefault="008C13F9" w:rsidP="008C13F9">
      <w:pPr>
        <w:overflowPunct w:val="0"/>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（二）具备硕士研究生学历或硕士学位，大学本科学历或学士学位，第二学士学位或研究生班毕业，取得会计师职称后，从事与会计师职责相关工作满</w:t>
      </w:r>
      <w:r>
        <w:rPr>
          <w:rFonts w:ascii="仿宋_GB2312" w:eastAsia="仿宋_GB2312" w:hAnsi="仿宋_GB2312"/>
          <w:sz w:val="32"/>
          <w:szCs w:val="32"/>
        </w:rPr>
        <w:t>5年；</w:t>
      </w:r>
    </w:p>
    <w:p w:rsidR="008C13F9" w:rsidRDefault="008C13F9" w:rsidP="008C13F9">
      <w:pPr>
        <w:overflowPunct w:val="0"/>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（三）具备大学专科学历，取得会计师职称后，从事与会计师职责相关工作满</w:t>
      </w:r>
      <w:r>
        <w:rPr>
          <w:rFonts w:ascii="仿宋_GB2312" w:eastAsia="仿宋_GB2312" w:hAnsi="仿宋_GB2312"/>
          <w:sz w:val="32"/>
          <w:szCs w:val="32"/>
        </w:rPr>
        <w:t>10年。</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楷体_GB2312" w:eastAsia="楷体_GB2312" w:hAnsi="黑体" w:hint="eastAsia"/>
          <w:sz w:val="32"/>
          <w:szCs w:val="32"/>
        </w:rPr>
        <w:t xml:space="preserve">第六条 </w:t>
      </w:r>
      <w:r>
        <w:rPr>
          <w:rFonts w:ascii="仿宋_GB2312" w:eastAsia="仿宋_GB2312" w:hAnsi="仿宋" w:hint="eastAsia"/>
          <w:sz w:val="32"/>
          <w:szCs w:val="32"/>
        </w:rPr>
        <w:t>业绩与成果</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具有较高的政策水平和丰富的会计工作经验，能独立负责某领域或单位的会计工作，取得会计师职称后，工作业绩突出，具备下列条件之一：</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（一）主持拟定、修订本单位财务、会计管理制度、内部控制制度、预算或会计岗位操作规程、会计监督检查方案等，并已实施且效果显著；</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（二）立足会计工作，在增收节支、降低成本、提高资金使用效率、增加财政收入等方面贡献突出、成绩显著；</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（三）作为第一撰稿人，撰写过</w:t>
      </w:r>
      <w:r>
        <w:rPr>
          <w:rFonts w:ascii="仿宋_GB2312" w:eastAsia="仿宋_GB2312" w:hAnsi="仿宋"/>
          <w:sz w:val="32"/>
          <w:szCs w:val="32"/>
        </w:rPr>
        <w:t>2篇以上对本单位业务具有指导意义的财务分析报告或专题调研报告；</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（四）在开展内部审计、查错纠弊，建立健全内部控制制度过程中，通过调研报告、管理建议方案等提出重大建议，效果显著；</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（五）作为项目负责人或主要承办人完成县级以上重点工程、技改项目的经济可行性论证或大中小企业改制、上市、投融资、重组、清算等</w:t>
      </w:r>
      <w:r>
        <w:rPr>
          <w:rFonts w:ascii="仿宋_GB2312" w:eastAsia="仿宋_GB2312" w:hAnsi="仿宋"/>
          <w:sz w:val="32"/>
          <w:szCs w:val="32"/>
        </w:rPr>
        <w:t>2项以上；</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（六）在会计中介机构作为负责人或主要承办人完成大中型企业年度审计、资产评估、年度咨询等</w:t>
      </w:r>
      <w:r>
        <w:rPr>
          <w:rFonts w:ascii="仿宋_GB2312" w:eastAsia="仿宋_GB2312" w:hAnsi="仿宋"/>
          <w:sz w:val="32"/>
          <w:szCs w:val="32"/>
        </w:rPr>
        <w:t>2项以上。</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楷体_GB2312" w:eastAsia="楷体_GB2312" w:hAnsi="黑体" w:hint="eastAsia"/>
          <w:sz w:val="32"/>
          <w:szCs w:val="32"/>
        </w:rPr>
        <w:t xml:space="preserve">第七条 </w:t>
      </w:r>
      <w:r>
        <w:rPr>
          <w:rFonts w:ascii="仿宋_GB2312" w:eastAsia="仿宋_GB2312" w:hAnsi="仿宋" w:hint="eastAsia"/>
          <w:sz w:val="32"/>
          <w:szCs w:val="32"/>
        </w:rPr>
        <w:t>专业理论水平</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系统掌握和应用经济与管理理论、会计理论与实务，取得会计师职称后，具备下列条件之一：</w:t>
      </w:r>
    </w:p>
    <w:p w:rsidR="008C13F9" w:rsidRDefault="008C13F9" w:rsidP="008C13F9">
      <w:pPr>
        <w:overflowPunct w:val="0"/>
        <w:spacing w:line="580" w:lineRule="exact"/>
        <w:ind w:firstLine="632"/>
        <w:rPr>
          <w:rFonts w:ascii="仿宋_GB2312" w:eastAsia="仿宋_GB2312" w:hAnsi="仿宋_GB2312"/>
          <w:sz w:val="32"/>
          <w:szCs w:val="32"/>
        </w:rPr>
      </w:pPr>
      <w:r>
        <w:rPr>
          <w:rFonts w:ascii="仿宋_GB2312" w:eastAsia="仿宋_GB2312" w:hAnsi="仿宋_GB2312" w:hint="eastAsia"/>
          <w:sz w:val="32"/>
          <w:szCs w:val="32"/>
        </w:rPr>
        <w:t>（一）</w:t>
      </w:r>
      <w:r>
        <w:rPr>
          <w:rFonts w:ascii="仿宋_GB2312" w:eastAsia="仿宋_GB2312" w:hAnsi="宋体" w:hint="eastAsia"/>
          <w:sz w:val="32"/>
          <w:szCs w:val="32"/>
        </w:rPr>
        <w:t>在公开发行的期刊上发表有较高学术价值的会计类论文</w:t>
      </w:r>
      <w:r>
        <w:rPr>
          <w:rFonts w:ascii="仿宋_GB2312" w:eastAsia="仿宋_GB2312" w:hAnsi="宋体"/>
          <w:sz w:val="32"/>
          <w:szCs w:val="32"/>
        </w:rPr>
        <w:t>2篇以上；</w:t>
      </w:r>
    </w:p>
    <w:p w:rsidR="008C13F9" w:rsidRDefault="008C13F9" w:rsidP="008C13F9">
      <w:pPr>
        <w:overflowPunct w:val="0"/>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（二）在公开出版的有较高学术价值的会计类书籍中，本人撰写部分不少于</w:t>
      </w:r>
      <w:r>
        <w:rPr>
          <w:rFonts w:ascii="仿宋_GB2312" w:eastAsia="仿宋_GB2312" w:hAnsi="仿宋_GB2312"/>
          <w:sz w:val="32"/>
          <w:szCs w:val="32"/>
        </w:rPr>
        <w:t>50000字；</w:t>
      </w:r>
    </w:p>
    <w:p w:rsidR="008C13F9" w:rsidRDefault="008C13F9" w:rsidP="008C13F9">
      <w:pPr>
        <w:overflowPunct w:val="0"/>
        <w:spacing w:line="580" w:lineRule="exact"/>
        <w:ind w:firstLine="632"/>
        <w:rPr>
          <w:rFonts w:ascii="仿宋_GB2312" w:eastAsia="仿宋_GB2312" w:hAnsi="宋体"/>
          <w:sz w:val="32"/>
          <w:szCs w:val="32"/>
        </w:rPr>
      </w:pPr>
      <w:r>
        <w:rPr>
          <w:rFonts w:ascii="仿宋_GB2312" w:eastAsia="仿宋_GB2312" w:hAnsi="宋体" w:hint="eastAsia"/>
          <w:sz w:val="32"/>
          <w:szCs w:val="32"/>
        </w:rPr>
        <w:t>（三）</w:t>
      </w:r>
      <w:r>
        <w:rPr>
          <w:rFonts w:ascii="仿宋_GB2312" w:eastAsia="仿宋_GB2312" w:hAnsi="仿宋_GB2312" w:hint="eastAsia"/>
          <w:sz w:val="32"/>
          <w:szCs w:val="32"/>
        </w:rPr>
        <w:t>作为主要完成人承担市级以上会计相关的课题或研究成果</w:t>
      </w:r>
      <w:r>
        <w:rPr>
          <w:rFonts w:ascii="仿宋_GB2312" w:eastAsia="仿宋_GB2312" w:hAnsi="仿宋_GB2312"/>
          <w:sz w:val="32"/>
          <w:szCs w:val="32"/>
        </w:rPr>
        <w:t>1项以上，并已结项；</w:t>
      </w:r>
    </w:p>
    <w:p w:rsidR="008C13F9" w:rsidRDefault="008C13F9" w:rsidP="008C13F9">
      <w:pPr>
        <w:overflowPunct w:val="0"/>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（四）省级以上管理会计、内控等案例评选中获奖案例的主要完成人；</w:t>
      </w:r>
    </w:p>
    <w:p w:rsidR="008C13F9" w:rsidRDefault="008C13F9" w:rsidP="008C13F9">
      <w:pPr>
        <w:overflowPunct w:val="0"/>
        <w:spacing w:line="580" w:lineRule="exact"/>
        <w:ind w:firstLine="632"/>
        <w:rPr>
          <w:rFonts w:ascii="仿宋_GB2312" w:eastAsia="仿宋_GB2312" w:hAnsi="宋体" w:cs="仿宋_GB2312"/>
          <w:sz w:val="32"/>
          <w:szCs w:val="32"/>
          <w:shd w:val="clear" w:color="auto" w:fill="FFFFFF"/>
        </w:rPr>
      </w:pPr>
      <w:r>
        <w:rPr>
          <w:rFonts w:ascii="仿宋_GB2312" w:eastAsia="仿宋_GB2312" w:hAnsi="宋体" w:cs="仿宋_GB2312" w:hint="eastAsia"/>
          <w:sz w:val="32"/>
          <w:szCs w:val="32"/>
          <w:shd w:val="clear" w:color="auto" w:fill="FFFFFF"/>
        </w:rPr>
        <w:t>（五）长期（</w:t>
      </w:r>
      <w:r>
        <w:rPr>
          <w:rFonts w:ascii="仿宋_GB2312" w:eastAsia="仿宋_GB2312" w:hAnsi="宋体" w:cs="仿宋_GB2312"/>
          <w:sz w:val="32"/>
          <w:szCs w:val="32"/>
          <w:shd w:val="clear" w:color="auto" w:fill="FFFFFF"/>
        </w:rPr>
        <w:t>5年以上）在乡镇单位（不含城区街道办事处和派出机构）从事会计工作的人员，其岗位实践性、操作性强的，可提交2份本人撰写的与本区域、本单位会计工作相关的较高水平的专题方案、会计案例分析报告等。</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楷体_GB2312" w:eastAsia="楷体_GB2312" w:hAnsi="黑体" w:cs="黑体" w:hint="eastAsia"/>
          <w:sz w:val="32"/>
          <w:szCs w:val="32"/>
        </w:rPr>
        <w:lastRenderedPageBreak/>
        <w:t xml:space="preserve">第八条 </w:t>
      </w:r>
      <w:r>
        <w:rPr>
          <w:rFonts w:ascii="仿宋_GB2312" w:eastAsia="仿宋_GB2312" w:hAnsi="仿宋" w:hint="eastAsia"/>
          <w:sz w:val="32"/>
          <w:szCs w:val="32"/>
        </w:rPr>
        <w:t>破格条件</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不具备从事专业工作资历要求，但确有真才实学、取得会计师职称以来业绩显著、贡献突出的，符合下列条件之一可破格考评：</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（一）主持完成省、部级会计科研课题（项目）</w:t>
      </w:r>
      <w:r>
        <w:rPr>
          <w:rFonts w:ascii="仿宋_GB2312" w:eastAsia="仿宋_GB2312" w:hAnsi="仿宋"/>
          <w:sz w:val="32"/>
          <w:szCs w:val="32"/>
        </w:rPr>
        <w:t>1项以上，</w:t>
      </w:r>
      <w:r>
        <w:rPr>
          <w:rFonts w:ascii="仿宋_GB2312" w:eastAsia="仿宋_GB2312" w:hAnsi="仿宋" w:hint="eastAsia"/>
          <w:sz w:val="32"/>
          <w:szCs w:val="32"/>
        </w:rPr>
        <w:t>已结项的；</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（二）获省、部级科学技术三等奖以上及相当奖励项目的主要完成人；或获省社会科学成果三等奖以上的主要完成人；或获</w:t>
      </w:r>
      <w:r>
        <w:rPr>
          <w:rFonts w:ascii="仿宋_GB2312" w:eastAsia="仿宋_GB2312" w:hAnsi="仿宋"/>
          <w:sz w:val="32"/>
          <w:szCs w:val="32"/>
        </w:rPr>
        <w:t>2项以上与会计相关的国家专利；</w:t>
      </w:r>
    </w:p>
    <w:p w:rsidR="008C13F9" w:rsidRDefault="008C13F9" w:rsidP="008C13F9">
      <w:pPr>
        <w:overflowPunct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（三）通过考试取得中国注册会计师资格，在会计中介机构连续执业</w:t>
      </w:r>
      <w:r>
        <w:rPr>
          <w:rFonts w:ascii="仿宋_GB2312" w:eastAsia="仿宋_GB2312" w:hAnsi="仿宋"/>
          <w:sz w:val="32"/>
          <w:szCs w:val="32"/>
        </w:rPr>
        <w:t>2年以上，或从事会计工作5年以上，可免于参加全国会计高级资格考试，按照职称评审要求和有关程序规定直接申报高级会计师职称评审。</w:t>
      </w:r>
    </w:p>
    <w:p w:rsidR="008C13F9" w:rsidRDefault="008C13F9" w:rsidP="008C13F9">
      <w:pPr>
        <w:overflowPunct w:val="0"/>
        <w:spacing w:line="580" w:lineRule="exact"/>
        <w:jc w:val="center"/>
        <w:rPr>
          <w:rFonts w:ascii="黑体" w:eastAsia="黑体" w:hAnsi="黑体"/>
          <w:sz w:val="32"/>
          <w:szCs w:val="32"/>
        </w:rPr>
      </w:pPr>
    </w:p>
    <w:p w:rsidR="008C13F9" w:rsidRDefault="008C13F9" w:rsidP="008C13F9">
      <w:pPr>
        <w:overflowPunct w:val="0"/>
        <w:spacing w:line="580" w:lineRule="exact"/>
        <w:jc w:val="center"/>
        <w:rPr>
          <w:rFonts w:ascii="黑体" w:eastAsia="黑体" w:hAnsi="黑体"/>
          <w:sz w:val="32"/>
          <w:szCs w:val="32"/>
        </w:rPr>
      </w:pPr>
      <w:r>
        <w:rPr>
          <w:rFonts w:ascii="黑体" w:eastAsia="黑体" w:hAnsi="黑体" w:hint="eastAsia"/>
          <w:sz w:val="32"/>
          <w:szCs w:val="32"/>
        </w:rPr>
        <w:t>第三章  附则</w:t>
      </w:r>
    </w:p>
    <w:p w:rsidR="008C13F9" w:rsidRDefault="008C13F9" w:rsidP="008C13F9">
      <w:pPr>
        <w:overflowPunct w:val="0"/>
        <w:spacing w:line="580" w:lineRule="exact"/>
        <w:rPr>
          <w:rFonts w:ascii="仿宋_GB2312" w:hAnsi="宋体"/>
          <w:b/>
          <w:sz w:val="32"/>
          <w:szCs w:val="32"/>
        </w:rPr>
      </w:pP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楷体_GB2312" w:eastAsia="楷体_GB2312" w:hAnsi="黑体" w:hint="eastAsia"/>
          <w:sz w:val="32"/>
          <w:szCs w:val="32"/>
        </w:rPr>
        <w:t xml:space="preserve">第九条 </w:t>
      </w:r>
      <w:r>
        <w:rPr>
          <w:rFonts w:ascii="仿宋_GB2312" w:eastAsia="仿宋_GB2312" w:hAnsi="宋体" w:hint="eastAsia"/>
          <w:sz w:val="32"/>
          <w:szCs w:val="32"/>
        </w:rPr>
        <w:t>资历年限以及工作年限计算截止到评审年度的当年年底。</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楷体_GB2312" w:eastAsia="楷体_GB2312" w:hAnsi="黑体" w:hint="eastAsia"/>
          <w:sz w:val="32"/>
          <w:szCs w:val="32"/>
        </w:rPr>
        <w:t xml:space="preserve">第十条 </w:t>
      </w:r>
      <w:r>
        <w:rPr>
          <w:rFonts w:ascii="仿宋_GB2312" w:eastAsia="仿宋_GB2312" w:hAnsi="宋体" w:hint="eastAsia"/>
          <w:sz w:val="32"/>
          <w:szCs w:val="32"/>
        </w:rPr>
        <w:t>本标准条件中有关问题的特定解释与说明：</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（一）凡规定的学历、年限、数量（目）、等级等概念均含标识的学历、年限、数量（目）、等级；</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（二）会计相关工作指财务、财政、税务、投资、评估等；岗位以用人协议、聘用合同、任职文件等为依据；</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int="eastAsia"/>
          <w:sz w:val="32"/>
          <w:szCs w:val="32"/>
        </w:rPr>
        <w:lastRenderedPageBreak/>
        <w:t>（三）论文</w:t>
      </w:r>
      <w:r>
        <w:rPr>
          <w:rFonts w:ascii="仿宋_GB2312" w:eastAsia="仿宋_GB2312" w:hAnsi="宋体" w:hint="eastAsia"/>
          <w:sz w:val="32"/>
          <w:szCs w:val="32"/>
        </w:rPr>
        <w:t>为第一作者或独立完成，发表的论文；论文字数指正文字数，不包括摘要、关键词、参考文献；</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（四）期刊是指具有</w:t>
      </w:r>
      <w:r>
        <w:rPr>
          <w:rFonts w:ascii="仿宋_GB2312" w:eastAsia="仿宋_GB2312" w:hint="eastAsia"/>
          <w:sz w:val="32"/>
          <w:szCs w:val="32"/>
        </w:rPr>
        <w:t>ISSN（国际标准刊号）和（或）CN（国内统一刊号）刊号，</w:t>
      </w:r>
      <w:r>
        <w:rPr>
          <w:rFonts w:ascii="仿宋_GB2312" w:eastAsia="仿宋_GB2312" w:hAnsi="宋体" w:hint="eastAsia"/>
          <w:sz w:val="32"/>
          <w:szCs w:val="32"/>
        </w:rPr>
        <w:t>公开并定期出版发行的刊物，不含增刊、专刊、临刊、电子期刊等。</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（五）出版书籍指具有</w:t>
      </w:r>
      <w:r>
        <w:rPr>
          <w:rFonts w:ascii="仿宋_GB2312" w:eastAsia="仿宋_GB2312" w:hAnsi="宋体"/>
          <w:sz w:val="32"/>
          <w:szCs w:val="32"/>
        </w:rPr>
        <w:t>ISBN国际标准书号，公开出版发行的专业研究性合法书籍，不包括一个单位、一个系统统一出版的论文集、讲话集、报告集等；</w:t>
      </w:r>
    </w:p>
    <w:p w:rsidR="008C13F9" w:rsidRDefault="008C13F9" w:rsidP="008C13F9">
      <w:pPr>
        <w:overflowPunct w:val="0"/>
        <w:spacing w:line="58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（六）“主持”指该项目或课题的总负责人，负责该项目或课题的全面工作，一般列项目或课题完成人第一位</w:t>
      </w:r>
      <w:r>
        <w:rPr>
          <w:rFonts w:ascii="仿宋_GB2312" w:eastAsia="仿宋_GB2312" w:hAnsi="仿宋_GB2312"/>
          <w:sz w:val="32"/>
          <w:szCs w:val="32"/>
        </w:rPr>
        <w:t>;“主要完成人”指奖项、项目或课题的主持人或主要参与者，应排前3位。</w:t>
      </w:r>
    </w:p>
    <w:p w:rsidR="008C13F9" w:rsidRDefault="008C13F9" w:rsidP="008C13F9">
      <w:pPr>
        <w:overflowPunct w:val="0"/>
        <w:spacing w:line="580" w:lineRule="exact"/>
        <w:ind w:firstLineChars="200" w:firstLine="640"/>
        <w:rPr>
          <w:rFonts w:ascii="仿宋_GB2312" w:eastAsia="仿宋_GB2312" w:hAnsi="宋体"/>
          <w:sz w:val="32"/>
          <w:szCs w:val="32"/>
        </w:rPr>
      </w:pPr>
      <w:r>
        <w:rPr>
          <w:rFonts w:ascii="楷体_GB2312" w:eastAsia="楷体_GB2312" w:hAnsi="黑体" w:hint="eastAsia"/>
          <w:sz w:val="32"/>
          <w:szCs w:val="32"/>
        </w:rPr>
        <w:t xml:space="preserve">第十一条 </w:t>
      </w:r>
      <w:r>
        <w:rPr>
          <w:rFonts w:ascii="仿宋_GB2312" w:eastAsia="仿宋_GB2312" w:hAnsi="宋体" w:hint="eastAsia"/>
          <w:sz w:val="32"/>
          <w:szCs w:val="32"/>
        </w:rPr>
        <w:t>对违反专业技术职务评审纪律和有关规定的，按照国家、省有关政策规定和党员、干部管理权限予以处理。</w:t>
      </w:r>
    </w:p>
    <w:p w:rsidR="008C13F9" w:rsidRDefault="008C13F9" w:rsidP="008C13F9">
      <w:pPr>
        <w:overflowPunct w:val="0"/>
        <w:spacing w:line="580" w:lineRule="exact"/>
        <w:ind w:firstLineChars="200" w:firstLine="640"/>
        <w:rPr>
          <w:rFonts w:ascii="仿宋_GB2312" w:hAnsi="仿宋_GB2312"/>
          <w:sz w:val="32"/>
          <w:szCs w:val="32"/>
        </w:rPr>
      </w:pPr>
      <w:r>
        <w:rPr>
          <w:rFonts w:ascii="楷体_GB2312" w:eastAsia="楷体_GB2312" w:hAnsi="黑体" w:hint="eastAsia"/>
          <w:sz w:val="32"/>
          <w:szCs w:val="32"/>
        </w:rPr>
        <w:t xml:space="preserve">第十二条 </w:t>
      </w:r>
      <w:r>
        <w:rPr>
          <w:rFonts w:ascii="仿宋_GB2312" w:eastAsia="仿宋_GB2312" w:hAnsi="宋体" w:hint="eastAsia"/>
          <w:sz w:val="32"/>
          <w:szCs w:val="32"/>
        </w:rPr>
        <w:t>本标准条件由省财政厅负责解释。</w:t>
      </w:r>
    </w:p>
    <w:p w:rsidR="008C13F9" w:rsidRPr="00200067" w:rsidRDefault="008C13F9" w:rsidP="008C13F9">
      <w:pPr>
        <w:overflowPunct w:val="0"/>
        <w:spacing w:line="580" w:lineRule="exact"/>
        <w:ind w:firstLineChars="200" w:firstLine="640"/>
        <w:rPr>
          <w:rFonts w:asciiTheme="minorEastAsia" w:eastAsiaTheme="minorEastAsia" w:hAnsiTheme="minorEastAsia"/>
          <w:bCs/>
          <w:sz w:val="32"/>
          <w:szCs w:val="32"/>
        </w:rPr>
      </w:pPr>
      <w:r>
        <w:rPr>
          <w:rFonts w:ascii="楷体_GB2312" w:eastAsia="楷体_GB2312" w:hAnsi="黑体" w:hint="eastAsia"/>
          <w:sz w:val="32"/>
          <w:szCs w:val="32"/>
        </w:rPr>
        <w:t xml:space="preserve">第十三条 </w:t>
      </w:r>
      <w:r>
        <w:rPr>
          <w:rFonts w:ascii="仿宋_GB2312" w:eastAsia="仿宋_GB2312" w:hAnsiTheme="minorEastAsia" w:hint="eastAsia"/>
          <w:sz w:val="32"/>
          <w:szCs w:val="32"/>
        </w:rPr>
        <w:t>本标准条件自</w:t>
      </w:r>
      <w:r>
        <w:rPr>
          <w:rFonts w:ascii="仿宋_GB2312" w:eastAsia="仿宋_GB2312" w:hAnsiTheme="minorEastAsia"/>
          <w:sz w:val="32"/>
          <w:szCs w:val="32"/>
        </w:rPr>
        <w:t>2019年11月15日起施行，有效期至2024年11月14日。省人力资源社会保障厅、省财政厅印发的《山东省会计系列高级会计师资格评价标准条件）》（鲁人社规〔2017〕7号）同时废止。</w:t>
      </w:r>
    </w:p>
    <w:p w:rsidR="008C13F9" w:rsidRPr="00A2780A" w:rsidRDefault="008C13F9" w:rsidP="008C13F9"/>
    <w:p w:rsidR="008C13F9" w:rsidRPr="00A40F9D" w:rsidRDefault="008C13F9" w:rsidP="008C13F9">
      <w:pPr>
        <w:overflowPunct w:val="0"/>
        <w:spacing w:line="580" w:lineRule="exact"/>
      </w:pPr>
    </w:p>
    <w:p w:rsidR="008C13F9" w:rsidRPr="00200067" w:rsidRDefault="008C13F9" w:rsidP="008C13F9">
      <w:pPr>
        <w:spacing w:line="600" w:lineRule="exact"/>
        <w:outlineLvl w:val="0"/>
        <w:rPr>
          <w:rFonts w:asciiTheme="minorEastAsia" w:eastAsiaTheme="minorEastAsia" w:hAnsiTheme="minorEastAsia"/>
          <w:bCs/>
          <w:sz w:val="32"/>
          <w:szCs w:val="32"/>
        </w:rPr>
      </w:pPr>
    </w:p>
    <w:p w:rsidR="008C13F9" w:rsidRPr="00A40F9D" w:rsidRDefault="008C13F9" w:rsidP="008C13F9"/>
    <w:p w:rsidR="00A03428" w:rsidRPr="008C13F9" w:rsidRDefault="00015F94" w:rsidP="008C13F9">
      <w:pPr>
        <w:rPr>
          <w:szCs w:val="32"/>
        </w:rPr>
      </w:pPr>
    </w:p>
    <w:sectPr w:rsidR="00A03428" w:rsidRPr="008C13F9" w:rsidSect="009B260C">
      <w:footerReference w:type="even" r:id="rId6"/>
      <w:footerReference w:type="default" r:id="rId7"/>
      <w:pgSz w:w="11906" w:h="16838"/>
      <w:pgMar w:top="1361" w:right="1418" w:bottom="1361" w:left="1531" w:header="851" w:footer="136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F94" w:rsidRDefault="00015F94" w:rsidP="00F46948">
      <w:r>
        <w:separator/>
      </w:r>
    </w:p>
  </w:endnote>
  <w:endnote w:type="continuationSeparator" w:id="1">
    <w:p w:rsidR="00015F94" w:rsidRDefault="00015F94" w:rsidP="00F469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225" w:rsidRDefault="008F4975">
    <w:pPr>
      <w:pStyle w:val="a4"/>
      <w:framePr w:wrap="around" w:vAnchor="text" w:hAnchor="margin" w:xAlign="outside" w:y="1"/>
      <w:rPr>
        <w:rStyle w:val="a6"/>
      </w:rPr>
    </w:pPr>
    <w:r>
      <w:fldChar w:fldCharType="begin"/>
    </w:r>
    <w:r w:rsidR="009F7178">
      <w:rPr>
        <w:rStyle w:val="a6"/>
      </w:rPr>
      <w:instrText xml:space="preserve">PAGE  </w:instrText>
    </w:r>
    <w:r>
      <w:fldChar w:fldCharType="end"/>
    </w:r>
  </w:p>
  <w:p w:rsidR="00317225" w:rsidRDefault="00015F94">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225" w:rsidRDefault="009F7178">
    <w:pPr>
      <w:pStyle w:val="a4"/>
      <w:framePr w:wrap="around" w:vAnchor="text" w:hAnchor="margin" w:xAlign="outside" w:y="1"/>
      <w:rPr>
        <w:rStyle w:val="a6"/>
        <w:rFonts w:ascii="宋体" w:hAnsi="宋体"/>
        <w:sz w:val="24"/>
        <w:szCs w:val="24"/>
      </w:rPr>
    </w:pPr>
    <w:r>
      <w:rPr>
        <w:rStyle w:val="a6"/>
        <w:rFonts w:ascii="宋体" w:hAnsi="宋体" w:hint="eastAsia"/>
        <w:sz w:val="24"/>
        <w:szCs w:val="24"/>
      </w:rPr>
      <w:t>—</w:t>
    </w:r>
    <w:r w:rsidR="008F4975">
      <w:rPr>
        <w:rFonts w:ascii="宋体" w:hAnsi="宋体"/>
        <w:sz w:val="24"/>
        <w:szCs w:val="24"/>
      </w:rPr>
      <w:fldChar w:fldCharType="begin"/>
    </w:r>
    <w:r>
      <w:rPr>
        <w:rStyle w:val="a6"/>
        <w:rFonts w:ascii="宋体" w:hAnsi="宋体"/>
        <w:sz w:val="24"/>
        <w:szCs w:val="24"/>
      </w:rPr>
      <w:instrText xml:space="preserve">PAGE  </w:instrText>
    </w:r>
    <w:r w:rsidR="008F4975">
      <w:rPr>
        <w:rFonts w:ascii="宋体" w:hAnsi="宋体"/>
        <w:sz w:val="24"/>
        <w:szCs w:val="24"/>
      </w:rPr>
      <w:fldChar w:fldCharType="separate"/>
    </w:r>
    <w:r w:rsidR="009B260C">
      <w:rPr>
        <w:rStyle w:val="a6"/>
        <w:rFonts w:ascii="宋体" w:hAnsi="宋体"/>
        <w:noProof/>
        <w:sz w:val="24"/>
        <w:szCs w:val="24"/>
      </w:rPr>
      <w:t>17</w:t>
    </w:r>
    <w:r w:rsidR="008F4975">
      <w:rPr>
        <w:rFonts w:ascii="宋体" w:hAnsi="宋体"/>
        <w:sz w:val="24"/>
        <w:szCs w:val="24"/>
      </w:rPr>
      <w:fldChar w:fldCharType="end"/>
    </w:r>
    <w:r>
      <w:rPr>
        <w:rStyle w:val="a6"/>
        <w:rFonts w:ascii="宋体" w:hAnsi="宋体" w:hint="eastAsia"/>
        <w:sz w:val="24"/>
        <w:szCs w:val="24"/>
      </w:rPr>
      <w:t>—</w:t>
    </w:r>
  </w:p>
  <w:p w:rsidR="00317225" w:rsidRDefault="00015F94">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F94" w:rsidRDefault="00015F94" w:rsidP="00F46948">
      <w:r>
        <w:separator/>
      </w:r>
    </w:p>
  </w:footnote>
  <w:footnote w:type="continuationSeparator" w:id="1">
    <w:p w:rsidR="00015F94" w:rsidRDefault="00015F94" w:rsidP="00F469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7A76"/>
    <w:rsid w:val="00015F94"/>
    <w:rsid w:val="001170A9"/>
    <w:rsid w:val="00200067"/>
    <w:rsid w:val="00447A76"/>
    <w:rsid w:val="008C13F9"/>
    <w:rsid w:val="008F4975"/>
    <w:rsid w:val="0093652B"/>
    <w:rsid w:val="009B260C"/>
    <w:rsid w:val="009F6CD9"/>
    <w:rsid w:val="009F7178"/>
    <w:rsid w:val="00AD2FE1"/>
    <w:rsid w:val="00EC1326"/>
    <w:rsid w:val="00F42298"/>
    <w:rsid w:val="00F469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9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9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948"/>
    <w:rPr>
      <w:sz w:val="18"/>
      <w:szCs w:val="18"/>
    </w:rPr>
  </w:style>
  <w:style w:type="paragraph" w:styleId="a4">
    <w:name w:val="footer"/>
    <w:basedOn w:val="a"/>
    <w:link w:val="Char0"/>
    <w:unhideWhenUsed/>
    <w:qFormat/>
    <w:rsid w:val="00F469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948"/>
    <w:rPr>
      <w:sz w:val="18"/>
      <w:szCs w:val="18"/>
    </w:rPr>
  </w:style>
  <w:style w:type="paragraph" w:styleId="a5">
    <w:name w:val="Normal (Web)"/>
    <w:basedOn w:val="a"/>
    <w:uiPriority w:val="99"/>
    <w:qFormat/>
    <w:rsid w:val="00F46948"/>
    <w:pPr>
      <w:widowControl/>
      <w:spacing w:before="100" w:beforeAutospacing="1" w:after="100" w:afterAutospacing="1"/>
      <w:jc w:val="left"/>
    </w:pPr>
    <w:rPr>
      <w:rFonts w:ascii="宋体" w:hAnsi="宋体" w:cs="宋体"/>
      <w:kern w:val="0"/>
      <w:sz w:val="24"/>
    </w:rPr>
  </w:style>
  <w:style w:type="character" w:styleId="a6">
    <w:name w:val="page number"/>
    <w:basedOn w:val="a0"/>
    <w:qFormat/>
    <w:rsid w:val="00F469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9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9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948"/>
    <w:rPr>
      <w:sz w:val="18"/>
      <w:szCs w:val="18"/>
    </w:rPr>
  </w:style>
  <w:style w:type="paragraph" w:styleId="a4">
    <w:name w:val="footer"/>
    <w:basedOn w:val="a"/>
    <w:link w:val="Char0"/>
    <w:unhideWhenUsed/>
    <w:qFormat/>
    <w:rsid w:val="00F469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948"/>
    <w:rPr>
      <w:sz w:val="18"/>
      <w:szCs w:val="18"/>
    </w:rPr>
  </w:style>
  <w:style w:type="paragraph" w:styleId="a5">
    <w:name w:val="Normal (Web)"/>
    <w:basedOn w:val="a"/>
    <w:uiPriority w:val="99"/>
    <w:qFormat/>
    <w:rsid w:val="00F46948"/>
    <w:pPr>
      <w:widowControl/>
      <w:spacing w:before="100" w:beforeAutospacing="1" w:after="100" w:afterAutospacing="1"/>
      <w:jc w:val="left"/>
    </w:pPr>
    <w:rPr>
      <w:rFonts w:ascii="宋体" w:hAnsi="宋体" w:cs="宋体"/>
      <w:kern w:val="0"/>
      <w:sz w:val="24"/>
    </w:rPr>
  </w:style>
  <w:style w:type="character" w:styleId="a6">
    <w:name w:val="page number"/>
    <w:basedOn w:val="a0"/>
    <w:qFormat/>
    <w:rsid w:val="00F4694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1164</Words>
  <Characters>6638</Characters>
  <Application>Microsoft Office Word</Application>
  <DocSecurity>0</DocSecurity>
  <Lines>55</Lines>
  <Paragraphs>15</Paragraphs>
  <ScaleCrop>false</ScaleCrop>
  <Company>Microsoft</Company>
  <LinksUpToDate>false</LinksUpToDate>
  <CharactersWithSpaces>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lbb</dc:creator>
  <cp:lastModifiedBy>GPX</cp:lastModifiedBy>
  <cp:revision>3</cp:revision>
  <dcterms:created xsi:type="dcterms:W3CDTF">2022-11-28T05:58:00Z</dcterms:created>
  <dcterms:modified xsi:type="dcterms:W3CDTF">2022-11-28T06:00:00Z</dcterms:modified>
</cp:coreProperties>
</file>